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16EB" w:rsidRPr="003C3B3D" w:rsidRDefault="009716EB" w:rsidP="003C3B3D">
      <w:pPr>
        <w:spacing w:line="240" w:lineRule="auto"/>
        <w:ind w:left="-426"/>
        <w:rPr>
          <w:rFonts w:ascii="Arial" w:eastAsia="Times New Roman" w:hAnsi="Arial" w:cs="Arial"/>
          <w:b/>
          <w:bCs/>
          <w:noProof/>
          <w:sz w:val="28"/>
          <w:szCs w:val="28"/>
          <w:u w:val="single"/>
          <w:lang w:eastAsia="sr-Latn-RS"/>
        </w:rPr>
      </w:pPr>
      <w:r w:rsidRPr="003C3B3D">
        <w:rPr>
          <w:rFonts w:ascii="Arial" w:eastAsia="Times New Roman" w:hAnsi="Arial" w:cs="Arial"/>
          <w:b/>
          <w:bCs/>
          <w:noProof/>
          <w:sz w:val="28"/>
          <w:szCs w:val="28"/>
          <w:u w:val="single"/>
          <w:lang w:eastAsia="sr-Latn-RS"/>
        </w:rPr>
        <w:t>TEHNIČKA SPECIFIKACIJA</w:t>
      </w:r>
    </w:p>
    <w:p w:rsidR="009716EB" w:rsidRPr="004D770D" w:rsidRDefault="009716EB" w:rsidP="009716EB">
      <w:pPr>
        <w:spacing w:line="240" w:lineRule="auto"/>
        <w:ind w:left="-426"/>
        <w:jc w:val="both"/>
        <w:rPr>
          <w:rFonts w:ascii="Arial" w:eastAsia="Times New Roman" w:hAnsi="Arial" w:cs="Arial"/>
          <w:noProof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b/>
          <w:bCs/>
          <w:noProof/>
          <w:sz w:val="24"/>
          <w:szCs w:val="24"/>
          <w:lang w:eastAsia="sr-Latn-RS"/>
        </w:rPr>
        <w:t>Predmet nabavke:</w:t>
      </w:r>
      <w:r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 xml:space="preserve"> Hidraulični sistem za istovremeno aksijalno istezanje vijaka cilindra klipnog kompresora visokog pritiska u "EX" izvedbi.</w:t>
      </w:r>
    </w:p>
    <w:p w:rsidR="009716EB" w:rsidRPr="004D770D" w:rsidRDefault="009716EB" w:rsidP="009716EB">
      <w:pPr>
        <w:pStyle w:val="ListParagraph"/>
        <w:numPr>
          <w:ilvl w:val="1"/>
          <w:numId w:val="8"/>
        </w:numPr>
        <w:spacing w:before="480" w:after="120" w:line="240" w:lineRule="auto"/>
        <w:ind w:left="0" w:hanging="425"/>
        <w:contextualSpacing w:val="0"/>
        <w:rPr>
          <w:rFonts w:ascii="Arial" w:eastAsia="Times New Roman" w:hAnsi="Arial" w:cs="Arial"/>
          <w:b/>
          <w:bCs/>
          <w:noProof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b/>
          <w:bCs/>
          <w:noProof/>
          <w:sz w:val="24"/>
          <w:szCs w:val="24"/>
          <w:lang w:eastAsia="sr-Latn-RS"/>
        </w:rPr>
        <w:t>PREDMET I NAMENA UREĐAJA</w:t>
      </w:r>
    </w:p>
    <w:p w:rsidR="009716EB" w:rsidRPr="004D770D" w:rsidRDefault="009716EB" w:rsidP="009716EB">
      <w:pPr>
        <w:numPr>
          <w:ilvl w:val="0"/>
          <w:numId w:val="18"/>
        </w:numPr>
        <w:tabs>
          <w:tab w:val="clear" w:pos="720"/>
        </w:tabs>
        <w:spacing w:before="120" w:after="120" w:line="240" w:lineRule="auto"/>
        <w:ind w:left="0" w:hanging="283"/>
        <w:jc w:val="both"/>
        <w:rPr>
          <w:rFonts w:ascii="Arial" w:eastAsia="Times New Roman" w:hAnsi="Arial" w:cs="Arial"/>
          <w:noProof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b/>
          <w:bCs/>
          <w:noProof/>
          <w:sz w:val="24"/>
          <w:szCs w:val="24"/>
          <w:lang w:eastAsia="sr-Latn-RS"/>
        </w:rPr>
        <w:t>Namena:</w:t>
      </w:r>
      <w:r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 xml:space="preserve"> Istovremeno, kontrolisano i ravnomerno aksijalno istezanje šest (6) vijaka visokog pritiska na cilindru klipnog kompresora, bez unošenja torzionog napona u vijke.</w:t>
      </w:r>
    </w:p>
    <w:p w:rsidR="009716EB" w:rsidRPr="004D770D" w:rsidRDefault="009716EB" w:rsidP="009716EB">
      <w:pPr>
        <w:numPr>
          <w:ilvl w:val="0"/>
          <w:numId w:val="18"/>
        </w:numPr>
        <w:tabs>
          <w:tab w:val="clear" w:pos="720"/>
        </w:tabs>
        <w:spacing w:before="120" w:after="120" w:line="240" w:lineRule="auto"/>
        <w:ind w:left="0" w:hanging="283"/>
        <w:jc w:val="both"/>
        <w:rPr>
          <w:rFonts w:ascii="Arial" w:eastAsia="Times New Roman" w:hAnsi="Arial" w:cs="Arial"/>
          <w:noProof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b/>
          <w:bCs/>
          <w:noProof/>
          <w:sz w:val="24"/>
          <w:szCs w:val="24"/>
          <w:lang w:eastAsia="sr-Latn-RS"/>
        </w:rPr>
        <w:t>Cilj:</w:t>
      </w:r>
      <w:r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 xml:space="preserve"> Obezbeđivanje idealnog zaptivanja glave/poklopca cilindra kompresora, eliminacija rizika od asimetričnog zatezanja i ubrzanje procesa održavanja.</w:t>
      </w:r>
    </w:p>
    <w:p w:rsidR="009716EB" w:rsidRPr="004D770D" w:rsidRDefault="009716EB" w:rsidP="009716EB">
      <w:pPr>
        <w:numPr>
          <w:ilvl w:val="0"/>
          <w:numId w:val="18"/>
        </w:numPr>
        <w:tabs>
          <w:tab w:val="clear" w:pos="720"/>
        </w:tabs>
        <w:spacing w:before="120" w:after="120" w:line="240" w:lineRule="auto"/>
        <w:ind w:left="0" w:hanging="283"/>
        <w:jc w:val="both"/>
        <w:rPr>
          <w:rFonts w:ascii="Arial" w:eastAsia="Times New Roman" w:hAnsi="Arial" w:cs="Arial"/>
          <w:noProof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b/>
          <w:bCs/>
          <w:noProof/>
          <w:sz w:val="24"/>
          <w:szCs w:val="24"/>
          <w:lang w:eastAsia="sr-Latn-RS"/>
        </w:rPr>
        <w:t>Radno okruženje:</w:t>
      </w:r>
      <w:r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 xml:space="preserve"> Potencijalno eksplozivna atmosfera (rafinerijska postrojenja, gasne stanice, petrohemija). Kompletan sistem mora raditi bez rizika od varničenja.</w:t>
      </w:r>
    </w:p>
    <w:p w:rsidR="00877191" w:rsidRPr="004D770D" w:rsidRDefault="00877191" w:rsidP="009716EB">
      <w:pPr>
        <w:pStyle w:val="ListParagraph"/>
        <w:numPr>
          <w:ilvl w:val="1"/>
          <w:numId w:val="8"/>
        </w:numPr>
        <w:spacing w:before="480" w:after="120" w:line="240" w:lineRule="auto"/>
        <w:ind w:left="0" w:hanging="426"/>
        <w:rPr>
          <w:rFonts w:ascii="Arial" w:eastAsia="Times New Roman" w:hAnsi="Arial" w:cs="Arial"/>
          <w:b/>
          <w:bCs/>
          <w:noProof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b/>
          <w:bCs/>
          <w:noProof/>
          <w:sz w:val="24"/>
          <w:szCs w:val="24"/>
          <w:lang w:eastAsia="sr-Latn-RS"/>
        </w:rPr>
        <w:t>PREDMET NABAVKE I SASTAV SISTEMA</w:t>
      </w:r>
    </w:p>
    <w:p w:rsidR="00877191" w:rsidRPr="004D770D" w:rsidRDefault="00877191" w:rsidP="00933905">
      <w:pPr>
        <w:spacing w:before="120" w:after="120" w:line="240" w:lineRule="auto"/>
        <w:contextualSpacing/>
        <w:rPr>
          <w:rFonts w:ascii="Arial" w:eastAsia="Times New Roman" w:hAnsi="Arial" w:cs="Arial"/>
          <w:noProof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>Sistem mora biti isporučen kao kompletna, funkcionalna celina spremna za rad "ključ u ruke", a sastoji se od sledećih komponenti:</w:t>
      </w:r>
    </w:p>
    <w:p w:rsidR="002C0585" w:rsidRPr="004D770D" w:rsidRDefault="002C0585" w:rsidP="00933905">
      <w:pPr>
        <w:pStyle w:val="ListParagraph"/>
        <w:numPr>
          <w:ilvl w:val="0"/>
          <w:numId w:val="7"/>
        </w:numPr>
        <w:spacing w:before="120" w:after="120" w:line="240" w:lineRule="auto"/>
        <w:ind w:left="284" w:hanging="284"/>
        <w:contextualSpacing w:val="0"/>
        <w:jc w:val="both"/>
        <w:rPr>
          <w:rFonts w:ascii="Arial" w:eastAsia="Times New Roman" w:hAnsi="Arial" w:cs="Arial"/>
          <w:noProof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>Hidraulična pumpa na pneumatski pogon (na pokretnim kolicima sa pripadajućim cevovodima, ventilima, priključcima i dr.)</w:t>
      </w:r>
      <w:r w:rsidR="00933905"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>;</w:t>
      </w:r>
    </w:p>
    <w:p w:rsidR="002C0585" w:rsidRPr="004D770D" w:rsidRDefault="002C0585" w:rsidP="00933905">
      <w:pPr>
        <w:pStyle w:val="ListParagraph"/>
        <w:numPr>
          <w:ilvl w:val="0"/>
          <w:numId w:val="7"/>
        </w:numPr>
        <w:spacing w:before="120" w:after="120" w:line="240" w:lineRule="auto"/>
        <w:ind w:left="284" w:hanging="284"/>
        <w:contextualSpacing w:val="0"/>
        <w:jc w:val="both"/>
        <w:rPr>
          <w:rFonts w:ascii="Arial" w:eastAsia="Times New Roman" w:hAnsi="Arial" w:cs="Arial"/>
          <w:noProof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>Cilindri za istezanje vijaka (6 kom) 2 3⁄4” sa adapterima za vijke 2 1⁄2” i 3 1⁄2”</w:t>
      </w:r>
      <w:r w:rsidR="00933905"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>;</w:t>
      </w:r>
    </w:p>
    <w:p w:rsidR="002C0585" w:rsidRPr="004D770D" w:rsidRDefault="002C0585" w:rsidP="00933905">
      <w:pPr>
        <w:pStyle w:val="ListParagraph"/>
        <w:numPr>
          <w:ilvl w:val="0"/>
          <w:numId w:val="7"/>
        </w:numPr>
        <w:spacing w:before="120" w:after="120" w:line="240" w:lineRule="auto"/>
        <w:ind w:left="284" w:hanging="284"/>
        <w:contextualSpacing w:val="0"/>
        <w:jc w:val="both"/>
        <w:rPr>
          <w:rFonts w:ascii="Arial" w:eastAsia="Times New Roman" w:hAnsi="Arial" w:cs="Arial"/>
          <w:noProof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>Višestruki priključak za creva visokog pritiska (sa 6 priključaka), creva visokog pritiska 12 000 PSI 1,5-2m (6 kom)</w:t>
      </w:r>
      <w:r w:rsidR="00933905"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>;</w:t>
      </w:r>
    </w:p>
    <w:p w:rsidR="002C0585" w:rsidRPr="004D770D" w:rsidRDefault="002C0585" w:rsidP="00933905">
      <w:pPr>
        <w:pStyle w:val="ListParagraph"/>
        <w:numPr>
          <w:ilvl w:val="0"/>
          <w:numId w:val="7"/>
        </w:numPr>
        <w:spacing w:before="120" w:after="120" w:line="240" w:lineRule="auto"/>
        <w:ind w:left="284" w:hanging="284"/>
        <w:contextualSpacing w:val="0"/>
        <w:jc w:val="both"/>
        <w:rPr>
          <w:rFonts w:ascii="Arial" w:eastAsia="Times New Roman" w:hAnsi="Arial" w:cs="Arial"/>
          <w:noProof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>Višestruki priključak za creva niskog pritiska (sa 6 priključaka), creva niskog pritiska 140 PSI 1,5-2m (6 kom)</w:t>
      </w:r>
      <w:r w:rsidR="00933905"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>;</w:t>
      </w:r>
    </w:p>
    <w:p w:rsidR="002C0585" w:rsidRPr="004D770D" w:rsidRDefault="002C0585" w:rsidP="00933905">
      <w:pPr>
        <w:pStyle w:val="ListParagraph"/>
        <w:numPr>
          <w:ilvl w:val="0"/>
          <w:numId w:val="7"/>
        </w:numPr>
        <w:spacing w:before="120" w:after="120" w:line="240" w:lineRule="auto"/>
        <w:ind w:left="284" w:hanging="284"/>
        <w:contextualSpacing w:val="0"/>
        <w:jc w:val="both"/>
        <w:rPr>
          <w:rFonts w:ascii="Arial" w:eastAsia="Times New Roman" w:hAnsi="Arial" w:cs="Arial"/>
          <w:noProof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>Crevo visokog pritiska 12 000 PSI 3m (1 kom)</w:t>
      </w:r>
      <w:r w:rsidR="00933905"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>;</w:t>
      </w:r>
    </w:p>
    <w:p w:rsidR="002C0585" w:rsidRPr="004D770D" w:rsidRDefault="002C0585" w:rsidP="00933905">
      <w:pPr>
        <w:pStyle w:val="ListParagraph"/>
        <w:numPr>
          <w:ilvl w:val="0"/>
          <w:numId w:val="7"/>
        </w:numPr>
        <w:spacing w:before="120" w:after="120" w:line="240" w:lineRule="auto"/>
        <w:ind w:left="284" w:hanging="284"/>
        <w:contextualSpacing w:val="0"/>
        <w:jc w:val="both"/>
        <w:rPr>
          <w:rFonts w:ascii="Arial" w:eastAsia="Times New Roman" w:hAnsi="Arial" w:cs="Arial"/>
          <w:noProof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>Crevo niskog pritiska 140 PSI 3m (1 kom).</w:t>
      </w:r>
    </w:p>
    <w:p w:rsidR="002C0585" w:rsidRPr="004D770D" w:rsidRDefault="002C0585" w:rsidP="00933905">
      <w:pPr>
        <w:spacing w:before="120" w:after="120" w:line="240" w:lineRule="auto"/>
        <w:contextualSpacing/>
        <w:jc w:val="both"/>
        <w:rPr>
          <w:rFonts w:ascii="Arial" w:eastAsia="Times New Roman" w:hAnsi="Arial" w:cs="Arial"/>
          <w:noProof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>Napomena: Ponuđači su dužni da dostave izvod iz kataloga i da se obavežu da će uz mašinu dostaviti uputstvo za upotrebu na srpskom jeziku, kao i katalog za naručivanje rezervnih delova sa pozicijama.</w:t>
      </w:r>
    </w:p>
    <w:p w:rsidR="0089296B" w:rsidRPr="004D770D" w:rsidRDefault="00877191" w:rsidP="00403EE8">
      <w:pPr>
        <w:pStyle w:val="ListParagraph"/>
        <w:numPr>
          <w:ilvl w:val="1"/>
          <w:numId w:val="8"/>
        </w:numPr>
        <w:spacing w:before="480" w:after="120" w:line="240" w:lineRule="auto"/>
        <w:ind w:left="0" w:hanging="425"/>
        <w:contextualSpacing w:val="0"/>
        <w:rPr>
          <w:rFonts w:ascii="Arial" w:eastAsia="Times New Roman" w:hAnsi="Arial" w:cs="Arial"/>
          <w:b/>
          <w:bCs/>
          <w:noProof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b/>
          <w:bCs/>
          <w:noProof/>
          <w:sz w:val="24"/>
          <w:szCs w:val="24"/>
          <w:lang w:eastAsia="sr-Latn-RS"/>
        </w:rPr>
        <w:t>TEHNIČKE KARAKTERISTIKE KOMPONENTI</w:t>
      </w:r>
    </w:p>
    <w:p w:rsidR="00877191" w:rsidRPr="004D770D" w:rsidRDefault="00877191" w:rsidP="004D770D">
      <w:pPr>
        <w:pStyle w:val="ListParagraph"/>
        <w:numPr>
          <w:ilvl w:val="1"/>
          <w:numId w:val="23"/>
        </w:numPr>
        <w:spacing w:before="240" w:after="120" w:line="240" w:lineRule="auto"/>
        <w:ind w:left="142" w:hanging="567"/>
        <w:contextualSpacing w:val="0"/>
        <w:rPr>
          <w:rFonts w:ascii="Arial" w:eastAsia="Times New Roman" w:hAnsi="Arial" w:cs="Arial"/>
          <w:b/>
          <w:bCs/>
          <w:noProof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b/>
          <w:bCs/>
          <w:noProof/>
          <w:sz w:val="24"/>
          <w:szCs w:val="24"/>
          <w:lang w:eastAsia="sr-Latn-RS"/>
        </w:rPr>
        <w:t>Hidraulične glave za istezanje (6 komada)</w:t>
      </w:r>
    </w:p>
    <w:p w:rsidR="0089296B" w:rsidRPr="004D770D" w:rsidRDefault="0089296B" w:rsidP="005F4A03">
      <w:pPr>
        <w:pStyle w:val="ListParagraph"/>
        <w:numPr>
          <w:ilvl w:val="0"/>
          <w:numId w:val="8"/>
        </w:numPr>
        <w:tabs>
          <w:tab w:val="clear" w:pos="720"/>
        </w:tabs>
        <w:spacing w:before="120" w:after="120" w:line="240" w:lineRule="auto"/>
        <w:ind w:left="284" w:hanging="284"/>
        <w:contextualSpacing w:val="0"/>
        <w:jc w:val="both"/>
        <w:rPr>
          <w:rFonts w:ascii="Arial" w:eastAsia="Times New Roman" w:hAnsi="Arial" w:cs="Arial"/>
          <w:noProof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b/>
          <w:bCs/>
          <w:noProof/>
          <w:sz w:val="24"/>
          <w:szCs w:val="24"/>
          <w:lang w:eastAsia="sr-Latn-RS"/>
        </w:rPr>
        <w:t>Broj zateznih glava:</w:t>
      </w:r>
      <w:r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 xml:space="preserve"> Šest (6) nezavisnih glava povezanih u jedinstven hidraulični krug.</w:t>
      </w:r>
    </w:p>
    <w:p w:rsidR="0089296B" w:rsidRPr="004D770D" w:rsidRDefault="0089296B" w:rsidP="005F4A03">
      <w:pPr>
        <w:pStyle w:val="ListParagraph"/>
        <w:numPr>
          <w:ilvl w:val="0"/>
          <w:numId w:val="8"/>
        </w:numPr>
        <w:tabs>
          <w:tab w:val="clear" w:pos="720"/>
        </w:tabs>
        <w:spacing w:before="120" w:after="120" w:line="240" w:lineRule="auto"/>
        <w:ind w:left="284" w:hanging="284"/>
        <w:contextualSpacing w:val="0"/>
        <w:jc w:val="both"/>
        <w:rPr>
          <w:rFonts w:ascii="Arial" w:eastAsia="Times New Roman" w:hAnsi="Arial" w:cs="Arial"/>
          <w:noProof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b/>
          <w:bCs/>
          <w:noProof/>
          <w:sz w:val="24"/>
          <w:szCs w:val="24"/>
          <w:lang w:eastAsia="sr-Latn-RS"/>
        </w:rPr>
        <w:t>Nominalna sila istezanja po vijku:</w:t>
      </w:r>
      <w:r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 xml:space="preserve"> Minimalno </w:t>
      </w:r>
      <w:r w:rsidRPr="004D770D">
        <w:rPr>
          <w:rFonts w:ascii="Arial" w:eastAsia="Times New Roman" w:hAnsi="Arial" w:cs="Arial"/>
          <w:bCs/>
          <w:noProof/>
          <w:sz w:val="24"/>
          <w:szCs w:val="24"/>
          <w:lang w:eastAsia="sr-Latn-RS"/>
        </w:rPr>
        <w:t>222.000 lbs (987.5 kN)</w:t>
      </w:r>
      <w:r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 xml:space="preserve"> po pojedinačnom vijku pri maksimalnom radnom pritisku.</w:t>
      </w:r>
    </w:p>
    <w:p w:rsidR="0089296B" w:rsidRPr="004D770D" w:rsidRDefault="0089296B" w:rsidP="005F4A03">
      <w:pPr>
        <w:pStyle w:val="ListParagraph"/>
        <w:numPr>
          <w:ilvl w:val="0"/>
          <w:numId w:val="8"/>
        </w:numPr>
        <w:tabs>
          <w:tab w:val="clear" w:pos="720"/>
        </w:tabs>
        <w:spacing w:before="120" w:after="120" w:line="240" w:lineRule="auto"/>
        <w:ind w:left="284" w:hanging="284"/>
        <w:contextualSpacing w:val="0"/>
        <w:jc w:val="both"/>
        <w:rPr>
          <w:rFonts w:ascii="Arial" w:eastAsia="Times New Roman" w:hAnsi="Arial" w:cs="Arial"/>
          <w:noProof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b/>
          <w:bCs/>
          <w:noProof/>
          <w:sz w:val="24"/>
          <w:szCs w:val="24"/>
          <w:lang w:eastAsia="sr-Latn-RS"/>
        </w:rPr>
        <w:t>Ukupna sila sistema (6 vijaka istovremeno):</w:t>
      </w:r>
      <w:r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 xml:space="preserve"> 1.332.000 lbs force / 5.924 kN.</w:t>
      </w:r>
    </w:p>
    <w:p w:rsidR="0089296B" w:rsidRPr="004D770D" w:rsidRDefault="0089296B" w:rsidP="005F4A03">
      <w:pPr>
        <w:numPr>
          <w:ilvl w:val="0"/>
          <w:numId w:val="8"/>
        </w:numPr>
        <w:tabs>
          <w:tab w:val="clear" w:pos="720"/>
        </w:tabs>
        <w:spacing w:before="120" w:after="120" w:line="240" w:lineRule="auto"/>
        <w:ind w:left="284" w:hanging="284"/>
        <w:jc w:val="both"/>
        <w:rPr>
          <w:rFonts w:ascii="Arial" w:eastAsia="Times New Roman" w:hAnsi="Arial" w:cs="Arial"/>
          <w:noProof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b/>
          <w:bCs/>
          <w:noProof/>
          <w:sz w:val="24"/>
          <w:szCs w:val="24"/>
          <w:lang w:eastAsia="sr-Latn-RS"/>
        </w:rPr>
        <w:t>Geometrija vijka:</w:t>
      </w:r>
      <w:r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 xml:space="preserve"> 2 1⁄2” i 3 1⁄2”.</w:t>
      </w:r>
    </w:p>
    <w:p w:rsidR="0089296B" w:rsidRPr="004D770D" w:rsidRDefault="0089296B" w:rsidP="005F4A03">
      <w:pPr>
        <w:pStyle w:val="ListParagraph"/>
        <w:numPr>
          <w:ilvl w:val="0"/>
          <w:numId w:val="8"/>
        </w:numPr>
        <w:tabs>
          <w:tab w:val="clear" w:pos="720"/>
        </w:tabs>
        <w:spacing w:before="120" w:after="120" w:line="240" w:lineRule="auto"/>
        <w:ind w:left="284" w:hanging="284"/>
        <w:contextualSpacing w:val="0"/>
        <w:jc w:val="both"/>
        <w:rPr>
          <w:rFonts w:ascii="Arial" w:eastAsia="Times New Roman" w:hAnsi="Arial" w:cs="Arial"/>
          <w:noProof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b/>
          <w:bCs/>
          <w:noProof/>
          <w:sz w:val="24"/>
          <w:szCs w:val="24"/>
          <w:lang w:eastAsia="sr-Latn-RS"/>
        </w:rPr>
        <w:t>Radni pritisak hidraulike:</w:t>
      </w:r>
      <w:r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 xml:space="preserve"> Ultra-visoki pritisak (preporučeno do 1.500 bar ili 2.500 bar, u zavisnosti od gabaritnih ograničenja i prečnika klipa).</w:t>
      </w:r>
    </w:p>
    <w:p w:rsidR="0089296B" w:rsidRPr="004D770D" w:rsidRDefault="0089296B" w:rsidP="005F4A03">
      <w:pPr>
        <w:pStyle w:val="ListParagraph"/>
        <w:numPr>
          <w:ilvl w:val="0"/>
          <w:numId w:val="8"/>
        </w:numPr>
        <w:tabs>
          <w:tab w:val="clear" w:pos="720"/>
        </w:tabs>
        <w:spacing w:before="120" w:after="120" w:line="240" w:lineRule="auto"/>
        <w:ind w:left="284" w:hanging="284"/>
        <w:contextualSpacing w:val="0"/>
        <w:jc w:val="both"/>
        <w:rPr>
          <w:rFonts w:ascii="Arial" w:eastAsia="Times New Roman" w:hAnsi="Arial" w:cs="Arial"/>
          <w:noProof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b/>
          <w:bCs/>
          <w:noProof/>
          <w:sz w:val="24"/>
          <w:szCs w:val="24"/>
          <w:lang w:eastAsia="sr-Latn-RS"/>
        </w:rPr>
        <w:lastRenderedPageBreak/>
        <w:t>Konstrukcija glava:</w:t>
      </w:r>
      <w:r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 xml:space="preserve"> </w:t>
      </w:r>
      <w:r w:rsidRPr="004D770D">
        <w:rPr>
          <w:rFonts w:ascii="Arial" w:eastAsia="Times New Roman" w:hAnsi="Arial" w:cs="Arial"/>
          <w:i/>
          <w:iCs/>
          <w:noProof/>
          <w:sz w:val="24"/>
          <w:szCs w:val="24"/>
          <w:lang w:eastAsia="sr-Latn-RS"/>
        </w:rPr>
        <w:t>Slim-line</w:t>
      </w:r>
      <w:r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>/segmentni, ultra-kompaktni dizajn prilagođen ograničenom prostoru oko cilindara klipnog kompresora (uska tolerancija između ose vijka i tela cilindra).</w:t>
      </w:r>
    </w:p>
    <w:p w:rsidR="0089296B" w:rsidRPr="004D770D" w:rsidRDefault="0089296B" w:rsidP="005F4A03">
      <w:pPr>
        <w:numPr>
          <w:ilvl w:val="0"/>
          <w:numId w:val="8"/>
        </w:numPr>
        <w:tabs>
          <w:tab w:val="clear" w:pos="720"/>
        </w:tabs>
        <w:spacing w:before="120" w:after="120" w:line="240" w:lineRule="auto"/>
        <w:ind w:left="284" w:hanging="284"/>
        <w:jc w:val="both"/>
        <w:rPr>
          <w:rFonts w:ascii="Arial" w:eastAsia="Times New Roman" w:hAnsi="Arial" w:cs="Arial"/>
          <w:noProof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b/>
          <w:bCs/>
          <w:noProof/>
          <w:sz w:val="24"/>
          <w:szCs w:val="24"/>
          <w:lang w:eastAsia="sr-Latn-RS"/>
        </w:rPr>
        <w:t>Tip povrata klipa:</w:t>
      </w:r>
      <w:r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 xml:space="preserve"> Automatski (opružni povratak ili hidraulični). Poželjno je pomoću integrisane opruge (</w:t>
      </w:r>
      <w:r w:rsidRPr="004D770D">
        <w:rPr>
          <w:rFonts w:ascii="Arial" w:eastAsia="Times New Roman" w:hAnsi="Arial" w:cs="Arial"/>
          <w:bCs/>
          <w:noProof/>
          <w:sz w:val="24"/>
          <w:szCs w:val="24"/>
          <w:lang w:eastAsia="sr-Latn-RS"/>
        </w:rPr>
        <w:t>Spring Return</w:t>
      </w:r>
      <w:r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>) radi bržeg radnog ciklusa.</w:t>
      </w:r>
    </w:p>
    <w:p w:rsidR="0089296B" w:rsidRPr="004D770D" w:rsidRDefault="0089296B" w:rsidP="005F4A03">
      <w:pPr>
        <w:pStyle w:val="ListParagraph"/>
        <w:numPr>
          <w:ilvl w:val="0"/>
          <w:numId w:val="8"/>
        </w:numPr>
        <w:tabs>
          <w:tab w:val="clear" w:pos="720"/>
        </w:tabs>
        <w:spacing w:before="120" w:after="120" w:line="240" w:lineRule="auto"/>
        <w:ind w:left="284" w:hanging="284"/>
        <w:contextualSpacing w:val="0"/>
        <w:jc w:val="both"/>
        <w:rPr>
          <w:rFonts w:ascii="Arial" w:eastAsia="Times New Roman" w:hAnsi="Arial" w:cs="Arial"/>
          <w:noProof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b/>
          <w:bCs/>
          <w:noProof/>
          <w:sz w:val="24"/>
          <w:szCs w:val="24"/>
          <w:lang w:eastAsia="sr-Latn-RS"/>
        </w:rPr>
        <w:t>Hod klipa (Stroke):</w:t>
      </w:r>
      <w:r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 xml:space="preserve"> Minimalno 10 mm do 15 mm, sa vidljivim indikatorom maksimalnog hoda i zaštitom od prekoračenja hoda (over-stroke relief).</w:t>
      </w:r>
    </w:p>
    <w:p w:rsidR="0089296B" w:rsidRPr="004D770D" w:rsidRDefault="0089296B" w:rsidP="005F4A03">
      <w:pPr>
        <w:pStyle w:val="ListParagraph"/>
        <w:numPr>
          <w:ilvl w:val="0"/>
          <w:numId w:val="8"/>
        </w:numPr>
        <w:tabs>
          <w:tab w:val="clear" w:pos="720"/>
        </w:tabs>
        <w:spacing w:before="120" w:after="120" w:line="240" w:lineRule="auto"/>
        <w:ind w:left="284" w:hanging="284"/>
        <w:contextualSpacing w:val="0"/>
        <w:jc w:val="both"/>
        <w:rPr>
          <w:rFonts w:ascii="Arial" w:eastAsia="Times New Roman" w:hAnsi="Arial" w:cs="Arial"/>
          <w:noProof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b/>
          <w:bCs/>
          <w:noProof/>
          <w:sz w:val="24"/>
          <w:szCs w:val="24"/>
          <w:lang w:eastAsia="sr-Latn-RS"/>
        </w:rPr>
        <w:t>Mehanizam za navrtke:</w:t>
      </w:r>
      <w:r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 xml:space="preserve"> Integrisani otvori ili zupčasti mehanizam za ručno zakretanje rasterećene navrtke (pomoću </w:t>
      </w:r>
      <w:r w:rsidRPr="004D770D">
        <w:rPr>
          <w:rFonts w:ascii="Arial" w:eastAsia="Times New Roman" w:hAnsi="Arial" w:cs="Arial"/>
          <w:i/>
          <w:iCs/>
          <w:noProof/>
          <w:sz w:val="24"/>
          <w:szCs w:val="24"/>
          <w:lang w:eastAsia="sr-Latn-RS"/>
        </w:rPr>
        <w:t>tommy bar</w:t>
      </w:r>
      <w:r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 xml:space="preserve"> poluge) dok je vijak pod hidrauličnim naponom.</w:t>
      </w:r>
    </w:p>
    <w:p w:rsidR="0089296B" w:rsidRPr="004D770D" w:rsidRDefault="0089296B" w:rsidP="005F4A03">
      <w:pPr>
        <w:pStyle w:val="ListParagraph"/>
        <w:numPr>
          <w:ilvl w:val="0"/>
          <w:numId w:val="8"/>
        </w:numPr>
        <w:tabs>
          <w:tab w:val="clear" w:pos="720"/>
        </w:tabs>
        <w:spacing w:before="120" w:after="120" w:line="240" w:lineRule="auto"/>
        <w:ind w:left="284" w:hanging="284"/>
        <w:contextualSpacing w:val="0"/>
        <w:jc w:val="both"/>
        <w:rPr>
          <w:rFonts w:ascii="Arial" w:eastAsia="Times New Roman" w:hAnsi="Arial" w:cs="Arial"/>
          <w:noProof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b/>
          <w:bCs/>
          <w:noProof/>
          <w:sz w:val="24"/>
          <w:szCs w:val="24"/>
          <w:lang w:eastAsia="sr-Latn-RS"/>
        </w:rPr>
        <w:t>Priključci:</w:t>
      </w:r>
      <w:r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 xml:space="preserve"> Svaka glava mora imati dvostruke brzorastavljive muško-ženske spojnice (Twin Couplings) za serijsko/paralelno ulančavanje</w:t>
      </w:r>
    </w:p>
    <w:p w:rsidR="0089296B" w:rsidRPr="004D770D" w:rsidRDefault="0089296B" w:rsidP="005F4A03">
      <w:pPr>
        <w:pStyle w:val="ListParagraph"/>
        <w:numPr>
          <w:ilvl w:val="0"/>
          <w:numId w:val="8"/>
        </w:numPr>
        <w:tabs>
          <w:tab w:val="clear" w:pos="720"/>
        </w:tabs>
        <w:spacing w:before="120" w:after="120" w:line="240" w:lineRule="auto"/>
        <w:ind w:left="284" w:hanging="284"/>
        <w:contextualSpacing w:val="0"/>
        <w:jc w:val="both"/>
        <w:rPr>
          <w:rFonts w:ascii="Arial" w:eastAsia="Times New Roman" w:hAnsi="Arial" w:cs="Arial"/>
          <w:noProof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b/>
          <w:bCs/>
          <w:noProof/>
          <w:sz w:val="24"/>
          <w:szCs w:val="24"/>
          <w:lang w:eastAsia="sr-Latn-RS"/>
        </w:rPr>
        <w:t>Zaptivke:</w:t>
      </w:r>
      <w:r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 xml:space="preserve"> Specijalne zaptivke visokog pritiska niskog trenja, otporne na habanje i hidraulične fluide.</w:t>
      </w:r>
    </w:p>
    <w:p w:rsidR="00877191" w:rsidRPr="004D770D" w:rsidRDefault="00877191" w:rsidP="004D770D">
      <w:pPr>
        <w:pStyle w:val="ListParagraph"/>
        <w:numPr>
          <w:ilvl w:val="1"/>
          <w:numId w:val="23"/>
        </w:numPr>
        <w:spacing w:before="240" w:after="120" w:line="240" w:lineRule="auto"/>
        <w:ind w:left="142" w:hanging="567"/>
        <w:contextualSpacing w:val="0"/>
        <w:rPr>
          <w:rFonts w:ascii="Arial" w:eastAsia="Times New Roman" w:hAnsi="Arial" w:cs="Arial"/>
          <w:b/>
          <w:bCs/>
          <w:noProof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b/>
          <w:bCs/>
          <w:noProof/>
          <w:sz w:val="24"/>
          <w:szCs w:val="24"/>
          <w:lang w:eastAsia="sr-Latn-RS"/>
        </w:rPr>
        <w:t>Visokopritisna pneumatska hidraulična pumpa (1 komad)</w:t>
      </w:r>
    </w:p>
    <w:p w:rsidR="009716EB" w:rsidRPr="004D770D" w:rsidRDefault="009716EB" w:rsidP="009716EB">
      <w:pPr>
        <w:numPr>
          <w:ilvl w:val="0"/>
          <w:numId w:val="8"/>
        </w:numPr>
        <w:tabs>
          <w:tab w:val="clear" w:pos="720"/>
        </w:tabs>
        <w:spacing w:before="120" w:after="120" w:line="240" w:lineRule="auto"/>
        <w:ind w:left="284" w:hanging="284"/>
        <w:jc w:val="both"/>
        <w:rPr>
          <w:rFonts w:ascii="Arial" w:eastAsia="Times New Roman" w:hAnsi="Arial" w:cs="Arial"/>
          <w:noProof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b/>
          <w:bCs/>
          <w:noProof/>
          <w:sz w:val="24"/>
          <w:szCs w:val="24"/>
          <w:lang w:eastAsia="sr-Latn-RS"/>
        </w:rPr>
        <w:t>Pogonski agregat:</w:t>
      </w:r>
      <w:r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 xml:space="preserve"> Pneumatsko-hidraulična pumpa (</w:t>
      </w:r>
      <w:r w:rsidRPr="004D770D">
        <w:rPr>
          <w:rFonts w:ascii="Arial" w:eastAsia="Times New Roman" w:hAnsi="Arial" w:cs="Arial"/>
          <w:i/>
          <w:iCs/>
          <w:noProof/>
          <w:sz w:val="24"/>
          <w:szCs w:val="24"/>
          <w:lang w:eastAsia="sr-Latn-RS"/>
        </w:rPr>
        <w:t>Air-driven pump</w:t>
      </w:r>
      <w:r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>), pogonjena komprimovanim vazduhom iz pogonske mreže (radni pritisak vazduha 4-7 bar).</w:t>
      </w:r>
    </w:p>
    <w:p w:rsidR="009716EB" w:rsidRPr="004D770D" w:rsidRDefault="009716EB" w:rsidP="009716EB">
      <w:pPr>
        <w:numPr>
          <w:ilvl w:val="0"/>
          <w:numId w:val="8"/>
        </w:numPr>
        <w:tabs>
          <w:tab w:val="clear" w:pos="720"/>
        </w:tabs>
        <w:spacing w:before="120" w:after="120" w:line="240" w:lineRule="auto"/>
        <w:ind w:left="284" w:hanging="284"/>
        <w:jc w:val="both"/>
        <w:rPr>
          <w:rFonts w:ascii="Arial" w:eastAsia="Times New Roman" w:hAnsi="Arial" w:cs="Arial"/>
          <w:noProof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b/>
          <w:noProof/>
          <w:sz w:val="24"/>
          <w:szCs w:val="24"/>
          <w:lang w:eastAsia="sr-Latn-RS"/>
        </w:rPr>
        <w:t xml:space="preserve">Maksimalni izlazni pritisak hidraulike: </w:t>
      </w:r>
      <w:r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>Minimalno 1.500 bar (podesiv preko integrisanog regulatora pritiska vazduha).</w:t>
      </w:r>
    </w:p>
    <w:p w:rsidR="009716EB" w:rsidRPr="004D770D" w:rsidRDefault="009716EB" w:rsidP="009716EB">
      <w:pPr>
        <w:numPr>
          <w:ilvl w:val="0"/>
          <w:numId w:val="8"/>
        </w:numPr>
        <w:tabs>
          <w:tab w:val="clear" w:pos="720"/>
        </w:tabs>
        <w:spacing w:before="120" w:after="120" w:line="240" w:lineRule="auto"/>
        <w:ind w:left="284" w:hanging="284"/>
        <w:jc w:val="both"/>
        <w:rPr>
          <w:rFonts w:ascii="Arial" w:eastAsia="Times New Roman" w:hAnsi="Arial" w:cs="Arial"/>
          <w:noProof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b/>
          <w:bCs/>
          <w:noProof/>
          <w:sz w:val="24"/>
          <w:szCs w:val="24"/>
          <w:lang w:eastAsia="sr-Latn-RS"/>
        </w:rPr>
        <w:t>Sertifikacija protiv eksplozije:</w:t>
      </w:r>
      <w:r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 xml:space="preserve"> Kompletan agregat mora posedovati važeći </w:t>
      </w:r>
      <w:r w:rsidRPr="004D770D">
        <w:rPr>
          <w:rFonts w:ascii="Arial" w:eastAsia="Times New Roman" w:hAnsi="Arial" w:cs="Arial"/>
          <w:b/>
          <w:bCs/>
          <w:noProof/>
          <w:sz w:val="24"/>
          <w:szCs w:val="24"/>
          <w:lang w:eastAsia="sr-Latn-RS"/>
        </w:rPr>
        <w:t>ATEX sertifikat</w:t>
      </w:r>
      <w:r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 xml:space="preserve"> za rad u </w:t>
      </w:r>
      <w:r w:rsidRPr="004D770D">
        <w:rPr>
          <w:rFonts w:ascii="Arial" w:eastAsia="Times New Roman" w:hAnsi="Arial" w:cs="Arial"/>
          <w:b/>
          <w:bCs/>
          <w:noProof/>
          <w:sz w:val="24"/>
          <w:szCs w:val="24"/>
          <w:lang w:eastAsia="sr-Latn-RS"/>
        </w:rPr>
        <w:t>Zoni 1 i Zoni 2</w:t>
      </w:r>
      <w:r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 xml:space="preserve"> (Grupa II, Kategorija 2G/3G, temperaturna klasa min. T4).</w:t>
      </w:r>
    </w:p>
    <w:p w:rsidR="009716EB" w:rsidRPr="004D770D" w:rsidRDefault="009716EB" w:rsidP="009716EB">
      <w:pPr>
        <w:numPr>
          <w:ilvl w:val="0"/>
          <w:numId w:val="8"/>
        </w:numPr>
        <w:tabs>
          <w:tab w:val="clear" w:pos="720"/>
        </w:tabs>
        <w:spacing w:before="120" w:after="120" w:line="240" w:lineRule="auto"/>
        <w:ind w:left="284" w:hanging="284"/>
        <w:jc w:val="both"/>
        <w:rPr>
          <w:rFonts w:ascii="Arial" w:eastAsia="Times New Roman" w:hAnsi="Arial" w:cs="Arial"/>
          <w:noProof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b/>
          <w:bCs/>
          <w:noProof/>
          <w:sz w:val="24"/>
          <w:szCs w:val="24"/>
          <w:lang w:eastAsia="sr-Latn-RS"/>
        </w:rPr>
        <w:t>Konstrukcija pumpe:</w:t>
      </w:r>
      <w:r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 xml:space="preserve"> Smeštena u robusnom zaštitnom ramu od nerđajućeg čelika ili plastificiranog čelika sa točkovima za lak transport. Kontrolni manometri moraju biti punjenim glicerinom (klasa tačnosti minimalno 1.0) i zaštićeni od udaraca.</w:t>
      </w:r>
    </w:p>
    <w:p w:rsidR="005F4A03" w:rsidRPr="004D770D" w:rsidRDefault="005F4A03" w:rsidP="009716EB">
      <w:pPr>
        <w:numPr>
          <w:ilvl w:val="0"/>
          <w:numId w:val="8"/>
        </w:numPr>
        <w:tabs>
          <w:tab w:val="clear" w:pos="720"/>
        </w:tabs>
        <w:spacing w:before="120" w:after="120" w:line="240" w:lineRule="auto"/>
        <w:ind w:left="284" w:hanging="284"/>
        <w:jc w:val="both"/>
        <w:rPr>
          <w:rFonts w:ascii="Arial" w:eastAsia="Times New Roman" w:hAnsi="Arial" w:cs="Arial"/>
          <w:noProof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b/>
          <w:bCs/>
          <w:noProof/>
          <w:sz w:val="24"/>
          <w:szCs w:val="24"/>
          <w:lang w:eastAsia="sr-Latn-RS"/>
        </w:rPr>
        <w:t>Kalibraciona tabela:</w:t>
      </w:r>
      <w:r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 xml:space="preserve"> Jasno istaknuta i plastificirana tabela odnosa pritiska na pumpi (bar/psi) i ostvarene aksijalne sile na vijku (kN/lbs)</w:t>
      </w:r>
    </w:p>
    <w:p w:rsidR="009716EB" w:rsidRPr="004D770D" w:rsidRDefault="009716EB" w:rsidP="009716EB">
      <w:pPr>
        <w:numPr>
          <w:ilvl w:val="0"/>
          <w:numId w:val="8"/>
        </w:numPr>
        <w:tabs>
          <w:tab w:val="clear" w:pos="720"/>
        </w:tabs>
        <w:spacing w:before="120" w:after="120" w:line="240" w:lineRule="auto"/>
        <w:ind w:left="284" w:hanging="284"/>
        <w:jc w:val="both"/>
        <w:rPr>
          <w:rFonts w:ascii="Arial" w:eastAsia="Times New Roman" w:hAnsi="Arial" w:cs="Arial"/>
          <w:noProof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b/>
          <w:bCs/>
          <w:noProof/>
          <w:sz w:val="24"/>
          <w:szCs w:val="24"/>
          <w:lang w:eastAsia="sr-Latn-RS"/>
        </w:rPr>
        <w:t>Upravljanje:</w:t>
      </w:r>
      <w:r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 xml:space="preserve"> Daljinski pneumatski upravljač (pendant control), dužina creva min. 5 metara, koji omogućava operateru kontrolu pritiska (podizanje/rasterećenje) sa bezbedne distance.</w:t>
      </w:r>
    </w:p>
    <w:p w:rsidR="009716EB" w:rsidRPr="004D770D" w:rsidRDefault="009716EB" w:rsidP="009716EB">
      <w:pPr>
        <w:numPr>
          <w:ilvl w:val="0"/>
          <w:numId w:val="8"/>
        </w:numPr>
        <w:tabs>
          <w:tab w:val="clear" w:pos="720"/>
        </w:tabs>
        <w:spacing w:before="120" w:after="120" w:line="240" w:lineRule="auto"/>
        <w:ind w:left="284" w:hanging="284"/>
        <w:jc w:val="both"/>
        <w:rPr>
          <w:rFonts w:ascii="Arial" w:eastAsia="Times New Roman" w:hAnsi="Arial" w:cs="Arial"/>
          <w:noProof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b/>
          <w:bCs/>
          <w:noProof/>
          <w:sz w:val="24"/>
          <w:szCs w:val="24"/>
          <w:lang w:eastAsia="sr-Latn-RS"/>
        </w:rPr>
        <w:t>Kapacitet rezervoara:</w:t>
      </w:r>
      <w:r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 xml:space="preserve"> Minimalno 10 litara sa ugrađenim indikatorom nivoa ulja i filterom.</w:t>
      </w:r>
    </w:p>
    <w:p w:rsidR="00877191" w:rsidRPr="004D770D" w:rsidRDefault="00877191" w:rsidP="004D770D">
      <w:pPr>
        <w:pStyle w:val="ListParagraph"/>
        <w:numPr>
          <w:ilvl w:val="1"/>
          <w:numId w:val="23"/>
        </w:numPr>
        <w:spacing w:before="240" w:after="120" w:line="240" w:lineRule="auto"/>
        <w:ind w:left="142" w:hanging="567"/>
        <w:contextualSpacing w:val="0"/>
        <w:rPr>
          <w:rFonts w:ascii="Arial" w:eastAsia="Times New Roman" w:hAnsi="Arial" w:cs="Arial"/>
          <w:b/>
          <w:bCs/>
          <w:noProof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b/>
          <w:bCs/>
          <w:noProof/>
          <w:sz w:val="24"/>
          <w:szCs w:val="24"/>
          <w:lang w:eastAsia="sr-Latn-RS"/>
        </w:rPr>
        <w:t>Razvodni sistem i creva (Hidraulični link)</w:t>
      </w:r>
    </w:p>
    <w:p w:rsidR="009716EB" w:rsidRPr="004D770D" w:rsidRDefault="009716EB" w:rsidP="009716EB">
      <w:pPr>
        <w:numPr>
          <w:ilvl w:val="0"/>
          <w:numId w:val="4"/>
        </w:numPr>
        <w:tabs>
          <w:tab w:val="clear" w:pos="720"/>
        </w:tabs>
        <w:spacing w:before="120" w:after="120" w:line="240" w:lineRule="auto"/>
        <w:ind w:left="284" w:hanging="284"/>
        <w:jc w:val="both"/>
        <w:rPr>
          <w:rFonts w:ascii="Arial" w:eastAsia="Times New Roman" w:hAnsi="Arial" w:cs="Arial"/>
          <w:noProof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b/>
          <w:bCs/>
          <w:noProof/>
          <w:sz w:val="24"/>
          <w:szCs w:val="24"/>
          <w:lang w:eastAsia="sr-Latn-RS"/>
        </w:rPr>
        <w:t>Visokopritisna creva:</w:t>
      </w:r>
      <w:r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 xml:space="preserve"> Fleksibilna creva za ultra-visoki pritisak sa faktorom sigurnosti minimalno 4:1 (radni pritisak min. 1.500/2.500 bar, ispitni pritisak min. 3.000/4.000 bar).</w:t>
      </w:r>
    </w:p>
    <w:p w:rsidR="009716EB" w:rsidRPr="004D770D" w:rsidRDefault="009716EB" w:rsidP="009716EB">
      <w:pPr>
        <w:numPr>
          <w:ilvl w:val="0"/>
          <w:numId w:val="4"/>
        </w:numPr>
        <w:tabs>
          <w:tab w:val="clear" w:pos="720"/>
        </w:tabs>
        <w:spacing w:before="120" w:after="120" w:line="240" w:lineRule="auto"/>
        <w:ind w:left="284" w:hanging="284"/>
        <w:jc w:val="both"/>
        <w:rPr>
          <w:rFonts w:ascii="Arial" w:eastAsia="Times New Roman" w:hAnsi="Arial" w:cs="Arial"/>
          <w:noProof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b/>
          <w:bCs/>
          <w:noProof/>
          <w:sz w:val="24"/>
          <w:szCs w:val="24"/>
          <w:lang w:eastAsia="sr-Latn-RS"/>
        </w:rPr>
        <w:t>Razvodni prsten / Manifold:</w:t>
      </w:r>
      <w:r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 xml:space="preserve"> Sistem creva povezan u kaskadni prsten oko cilindra kako bi se obezbedio identičan pritisak u svih 6 glava istovremeno.</w:t>
      </w:r>
    </w:p>
    <w:p w:rsidR="009716EB" w:rsidRPr="004D770D" w:rsidRDefault="009716EB" w:rsidP="009716EB">
      <w:pPr>
        <w:numPr>
          <w:ilvl w:val="0"/>
          <w:numId w:val="4"/>
        </w:numPr>
        <w:tabs>
          <w:tab w:val="clear" w:pos="720"/>
        </w:tabs>
        <w:spacing w:before="120" w:after="120" w:line="240" w:lineRule="auto"/>
        <w:ind w:left="284" w:hanging="284"/>
        <w:jc w:val="both"/>
        <w:rPr>
          <w:rFonts w:ascii="Arial" w:eastAsia="Times New Roman" w:hAnsi="Arial" w:cs="Arial"/>
          <w:noProof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b/>
          <w:noProof/>
          <w:sz w:val="24"/>
          <w:szCs w:val="24"/>
          <w:lang w:eastAsia="sr-Latn-RS"/>
        </w:rPr>
        <w:t>Broj izlaza (portova):</w:t>
      </w:r>
      <w:r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 xml:space="preserve"> Minimalno 2 ili više visokopritisnih izlaza, opremljenih CEJN (ili ekvivalentnim) spojnicama.</w:t>
      </w:r>
    </w:p>
    <w:p w:rsidR="009716EB" w:rsidRPr="004D770D" w:rsidRDefault="009716EB" w:rsidP="009716EB">
      <w:pPr>
        <w:numPr>
          <w:ilvl w:val="0"/>
          <w:numId w:val="4"/>
        </w:numPr>
        <w:tabs>
          <w:tab w:val="clear" w:pos="720"/>
        </w:tabs>
        <w:spacing w:before="120" w:after="120" w:line="240" w:lineRule="auto"/>
        <w:ind w:left="284" w:hanging="284"/>
        <w:jc w:val="both"/>
        <w:rPr>
          <w:rFonts w:ascii="Arial" w:eastAsia="Times New Roman" w:hAnsi="Arial" w:cs="Arial"/>
          <w:noProof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b/>
          <w:bCs/>
          <w:noProof/>
          <w:sz w:val="24"/>
          <w:szCs w:val="24"/>
          <w:lang w:eastAsia="sr-Latn-RS"/>
        </w:rPr>
        <w:lastRenderedPageBreak/>
        <w:t>Spojnice:</w:t>
      </w:r>
      <w:r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 xml:space="preserve"> Brzospojive spojnice visokog pritiska sa sistemom protiv kapanja</w:t>
      </w:r>
      <w:r w:rsidR="00377F62"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 xml:space="preserve"> fluida </w:t>
      </w:r>
      <w:r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>(</w:t>
      </w:r>
      <w:r w:rsidRPr="004D770D">
        <w:rPr>
          <w:rFonts w:ascii="Arial" w:eastAsia="Times New Roman" w:hAnsi="Arial" w:cs="Arial"/>
          <w:i/>
          <w:iCs/>
          <w:noProof/>
          <w:sz w:val="24"/>
          <w:szCs w:val="24"/>
          <w:lang w:eastAsia="sr-Latn-RS"/>
        </w:rPr>
        <w:t>No-drip quick-connect couplers</w:t>
      </w:r>
      <w:r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>).</w:t>
      </w:r>
    </w:p>
    <w:p w:rsidR="00877191" w:rsidRPr="004D770D" w:rsidRDefault="00877191" w:rsidP="009716EB">
      <w:pPr>
        <w:pStyle w:val="ListParagraph"/>
        <w:numPr>
          <w:ilvl w:val="1"/>
          <w:numId w:val="4"/>
        </w:numPr>
        <w:spacing w:before="480" w:after="120" w:line="240" w:lineRule="auto"/>
        <w:ind w:left="0" w:hanging="426"/>
        <w:rPr>
          <w:rFonts w:ascii="Arial" w:eastAsia="Times New Roman" w:hAnsi="Arial" w:cs="Arial"/>
          <w:b/>
          <w:bCs/>
          <w:noProof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b/>
          <w:bCs/>
          <w:noProof/>
          <w:sz w:val="24"/>
          <w:szCs w:val="24"/>
          <w:lang w:eastAsia="sr-Latn-RS"/>
        </w:rPr>
        <w:t>PROTIVEKSPLOZIVNA ZAŠTITA (EX) I SERTIFIKACIJA</w:t>
      </w:r>
    </w:p>
    <w:p w:rsidR="00877191" w:rsidRPr="004D770D" w:rsidRDefault="00877191" w:rsidP="00743BEE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284" w:hanging="284"/>
        <w:jc w:val="both"/>
        <w:rPr>
          <w:rFonts w:ascii="Arial" w:eastAsia="Times New Roman" w:hAnsi="Arial" w:cs="Arial"/>
          <w:noProof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b/>
          <w:noProof/>
          <w:sz w:val="24"/>
          <w:szCs w:val="24"/>
          <w:lang w:eastAsia="sr-Latn-RS"/>
        </w:rPr>
        <w:t>Pumpa i oprema:</w:t>
      </w:r>
      <w:r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 xml:space="preserve"> Moraju posedovati važeći ATEX sertifikat za rad u Zoni 1 i Zoni 2 (Gasne grupe IIA/IIB, temperaturna klasa minimalno T</w:t>
      </w:r>
      <w:r w:rsidR="00445E11">
        <w:rPr>
          <w:rFonts w:ascii="Arial" w:eastAsia="Times New Roman" w:hAnsi="Arial" w:cs="Arial"/>
          <w:noProof/>
          <w:sz w:val="24"/>
          <w:szCs w:val="24"/>
          <w:lang w:eastAsia="sr-Latn-RS"/>
        </w:rPr>
        <w:t>4</w:t>
      </w:r>
      <w:r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>).</w:t>
      </w:r>
    </w:p>
    <w:p w:rsidR="00877191" w:rsidRPr="004D770D" w:rsidRDefault="00877191" w:rsidP="00743BEE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284" w:hanging="284"/>
        <w:jc w:val="both"/>
        <w:rPr>
          <w:rFonts w:ascii="Arial" w:eastAsia="Times New Roman" w:hAnsi="Arial" w:cs="Arial"/>
          <w:noProof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b/>
          <w:noProof/>
          <w:sz w:val="24"/>
          <w:szCs w:val="24"/>
          <w:lang w:eastAsia="sr-Latn-RS"/>
        </w:rPr>
        <w:t>Oznaka sertifikata:</w:t>
      </w:r>
      <w:r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 xml:space="preserve"> Jasno utisnuta na natpisnoj pločici pumpe.</w:t>
      </w:r>
    </w:p>
    <w:p w:rsidR="00877191" w:rsidRPr="004D770D" w:rsidRDefault="00877191" w:rsidP="00743BEE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284" w:hanging="284"/>
        <w:jc w:val="both"/>
        <w:rPr>
          <w:rFonts w:ascii="Arial" w:eastAsia="Times New Roman" w:hAnsi="Arial" w:cs="Arial"/>
          <w:noProof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b/>
          <w:noProof/>
          <w:sz w:val="24"/>
          <w:szCs w:val="24"/>
          <w:lang w:eastAsia="sr-Latn-RS"/>
        </w:rPr>
        <w:t>Sertifikacija pritiska:</w:t>
      </w:r>
      <w:r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 xml:space="preserve"> Ceo sistem mora biti usklađen sa Direktivom za opremu pod pritiskom </w:t>
      </w:r>
      <w:r w:rsidR="00817174"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>2014/68/EU</w:t>
      </w:r>
      <w:r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 xml:space="preserve"> i Direktivom za mašine</w:t>
      </w:r>
      <w:r w:rsidR="00817174"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 xml:space="preserve"> 2006/42/EC.</w:t>
      </w:r>
    </w:p>
    <w:p w:rsidR="00877191" w:rsidRPr="004D770D" w:rsidRDefault="00877191" w:rsidP="009716EB">
      <w:pPr>
        <w:pStyle w:val="ListParagraph"/>
        <w:numPr>
          <w:ilvl w:val="1"/>
          <w:numId w:val="4"/>
        </w:numPr>
        <w:spacing w:before="480" w:after="120" w:line="240" w:lineRule="auto"/>
        <w:ind w:left="0" w:hanging="426"/>
        <w:rPr>
          <w:rFonts w:ascii="Arial" w:eastAsia="Times New Roman" w:hAnsi="Arial" w:cs="Arial"/>
          <w:b/>
          <w:bCs/>
          <w:noProof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b/>
          <w:bCs/>
          <w:noProof/>
          <w:sz w:val="24"/>
          <w:szCs w:val="24"/>
          <w:lang w:eastAsia="sr-Latn-RS"/>
        </w:rPr>
        <w:t>DOKUMENTACIJA I ISPITIVANJA</w:t>
      </w:r>
    </w:p>
    <w:p w:rsidR="00877191" w:rsidRPr="004D770D" w:rsidRDefault="00877191" w:rsidP="00743BEE">
      <w:pPr>
        <w:spacing w:before="120" w:after="120" w:line="240" w:lineRule="auto"/>
        <w:rPr>
          <w:rFonts w:ascii="Arial" w:eastAsia="Times New Roman" w:hAnsi="Arial" w:cs="Arial"/>
          <w:noProof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>Isporučilac je dužan da uz opremu dostavi:</w:t>
      </w:r>
    </w:p>
    <w:p w:rsidR="002A0745" w:rsidRPr="004D770D" w:rsidRDefault="002A0745" w:rsidP="002A0745">
      <w:pPr>
        <w:numPr>
          <w:ilvl w:val="2"/>
          <w:numId w:val="17"/>
        </w:numPr>
        <w:tabs>
          <w:tab w:val="clear" w:pos="2160"/>
        </w:tabs>
        <w:spacing w:before="120" w:after="120" w:line="240" w:lineRule="auto"/>
        <w:ind w:left="284"/>
        <w:jc w:val="both"/>
        <w:rPr>
          <w:rFonts w:ascii="Arial" w:eastAsia="Times New Roman" w:hAnsi="Arial" w:cs="Arial"/>
          <w:noProof/>
          <w:sz w:val="24"/>
          <w:szCs w:val="24"/>
          <w:lang w:eastAsia="sr-Latn-RS"/>
        </w:rPr>
      </w:pPr>
      <w:bookmarkStart w:id="0" w:name="_Hlk233983978"/>
      <w:r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>CE deklaracija o usaglašenosti (Direktiva za opremu pod pritiskom 2014/68/EU i Direktiva za mašine 2006/42/EC).</w:t>
      </w:r>
    </w:p>
    <w:p w:rsidR="002A0745" w:rsidRPr="004D770D" w:rsidRDefault="002A0745" w:rsidP="002A0745">
      <w:pPr>
        <w:numPr>
          <w:ilvl w:val="2"/>
          <w:numId w:val="17"/>
        </w:numPr>
        <w:tabs>
          <w:tab w:val="clear" w:pos="2160"/>
        </w:tabs>
        <w:spacing w:before="120" w:after="120" w:line="240" w:lineRule="auto"/>
        <w:ind w:left="284"/>
        <w:jc w:val="both"/>
        <w:rPr>
          <w:rFonts w:ascii="Arial" w:eastAsia="Times New Roman" w:hAnsi="Arial" w:cs="Arial"/>
          <w:noProof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>ATEX sertifikati za pumpu i opremu.</w:t>
      </w:r>
    </w:p>
    <w:p w:rsidR="002A0745" w:rsidRPr="004D770D" w:rsidRDefault="002A0745" w:rsidP="002A0745">
      <w:pPr>
        <w:numPr>
          <w:ilvl w:val="2"/>
          <w:numId w:val="17"/>
        </w:numPr>
        <w:tabs>
          <w:tab w:val="clear" w:pos="2160"/>
        </w:tabs>
        <w:spacing w:before="120" w:after="120" w:line="240" w:lineRule="auto"/>
        <w:ind w:left="284"/>
        <w:jc w:val="both"/>
        <w:rPr>
          <w:rFonts w:ascii="Arial" w:eastAsia="Times New Roman" w:hAnsi="Arial" w:cs="Arial"/>
          <w:noProof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>Sertifikati o ispitivanju pod pritiskom i kalibraciji manometra.</w:t>
      </w:r>
    </w:p>
    <w:p w:rsidR="002A0745" w:rsidRPr="004D770D" w:rsidRDefault="002A0745" w:rsidP="002A0745">
      <w:pPr>
        <w:numPr>
          <w:ilvl w:val="2"/>
          <w:numId w:val="17"/>
        </w:numPr>
        <w:tabs>
          <w:tab w:val="clear" w:pos="2160"/>
        </w:tabs>
        <w:spacing w:before="120" w:after="120" w:line="240" w:lineRule="auto"/>
        <w:ind w:left="284"/>
        <w:jc w:val="both"/>
        <w:rPr>
          <w:rFonts w:ascii="Arial" w:eastAsia="Times New Roman" w:hAnsi="Arial" w:cs="Arial"/>
          <w:noProof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>Sertifikati materijala za komponente (EN-10204/3.1 sertifikat).</w:t>
      </w:r>
    </w:p>
    <w:p w:rsidR="002A0745" w:rsidRPr="004D770D" w:rsidRDefault="002A0745" w:rsidP="002A0745">
      <w:pPr>
        <w:numPr>
          <w:ilvl w:val="2"/>
          <w:numId w:val="17"/>
        </w:numPr>
        <w:tabs>
          <w:tab w:val="clear" w:pos="2160"/>
        </w:tabs>
        <w:spacing w:before="120" w:after="120" w:line="240" w:lineRule="auto"/>
        <w:ind w:left="284"/>
        <w:jc w:val="both"/>
        <w:rPr>
          <w:rFonts w:ascii="Arial" w:eastAsia="Times New Roman" w:hAnsi="Arial" w:cs="Arial"/>
          <w:noProof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>Detaljno uputstvo za rad, održavanje i bezbedno rukovanje na srpskom/engleskom jeziku.</w:t>
      </w:r>
    </w:p>
    <w:p w:rsidR="00E25AF4" w:rsidRPr="004D770D" w:rsidRDefault="002A0745" w:rsidP="00E25AF4">
      <w:pPr>
        <w:numPr>
          <w:ilvl w:val="2"/>
          <w:numId w:val="17"/>
        </w:numPr>
        <w:tabs>
          <w:tab w:val="clear" w:pos="2160"/>
        </w:tabs>
        <w:spacing w:before="120" w:after="120" w:line="240" w:lineRule="auto"/>
        <w:ind w:left="284"/>
        <w:jc w:val="both"/>
        <w:rPr>
          <w:rFonts w:ascii="Arial" w:eastAsia="Times New Roman" w:hAnsi="Arial" w:cs="Arial"/>
          <w:noProof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noProof/>
          <w:sz w:val="24"/>
          <w:szCs w:val="24"/>
          <w:lang w:eastAsia="sr-Latn-RS"/>
        </w:rPr>
        <w:t>Katalog sa brojevima rezervnih delova.</w:t>
      </w:r>
      <w:bookmarkEnd w:id="0"/>
    </w:p>
    <w:p w:rsidR="004D770D" w:rsidRPr="004D770D" w:rsidRDefault="00E25AF4" w:rsidP="004D770D">
      <w:pPr>
        <w:pStyle w:val="ListParagraph"/>
        <w:numPr>
          <w:ilvl w:val="1"/>
          <w:numId w:val="4"/>
        </w:numPr>
        <w:spacing w:before="480" w:after="120" w:line="240" w:lineRule="auto"/>
        <w:ind w:left="0" w:hanging="425"/>
        <w:contextualSpacing w:val="0"/>
        <w:rPr>
          <w:rFonts w:ascii="Arial" w:eastAsia="Times New Roman" w:hAnsi="Arial" w:cs="Arial"/>
          <w:b/>
          <w:bCs/>
          <w:noProof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b/>
          <w:bCs/>
          <w:noProof/>
          <w:sz w:val="24"/>
          <w:szCs w:val="24"/>
          <w:lang w:eastAsia="sr-Latn-RS"/>
        </w:rPr>
        <w:t>GARAN</w:t>
      </w:r>
      <w:r w:rsidR="004D770D" w:rsidRPr="004D770D">
        <w:rPr>
          <w:rFonts w:ascii="Arial" w:eastAsia="Times New Roman" w:hAnsi="Arial" w:cs="Arial"/>
          <w:b/>
          <w:bCs/>
          <w:noProof/>
          <w:sz w:val="24"/>
          <w:szCs w:val="24"/>
          <w:lang w:eastAsia="sr-Latn-RS"/>
        </w:rPr>
        <w:t>TNI PERIOD</w:t>
      </w:r>
      <w:r w:rsidR="00B66681">
        <w:rPr>
          <w:rFonts w:ascii="Arial" w:eastAsia="Times New Roman" w:hAnsi="Arial" w:cs="Arial"/>
          <w:b/>
          <w:bCs/>
          <w:noProof/>
          <w:sz w:val="24"/>
          <w:szCs w:val="24"/>
          <w:lang w:eastAsia="sr-Latn-RS"/>
        </w:rPr>
        <w:t xml:space="preserve"> I</w:t>
      </w:r>
      <w:r w:rsidRPr="004D770D">
        <w:rPr>
          <w:rFonts w:ascii="Arial" w:eastAsia="Times New Roman" w:hAnsi="Arial" w:cs="Arial"/>
          <w:b/>
          <w:bCs/>
          <w:noProof/>
          <w:sz w:val="24"/>
          <w:szCs w:val="24"/>
          <w:lang w:eastAsia="sr-Latn-RS"/>
        </w:rPr>
        <w:t xml:space="preserve"> SERVISNA PODRŠKA</w:t>
      </w:r>
    </w:p>
    <w:p w:rsidR="004D770D" w:rsidRPr="004D770D" w:rsidRDefault="004D770D" w:rsidP="004D770D">
      <w:pPr>
        <w:pStyle w:val="ListParagraph"/>
        <w:numPr>
          <w:ilvl w:val="0"/>
          <w:numId w:val="23"/>
        </w:numPr>
        <w:spacing w:before="480" w:after="120" w:line="240" w:lineRule="auto"/>
        <w:contextualSpacing w:val="0"/>
        <w:rPr>
          <w:rFonts w:ascii="Arial" w:eastAsia="Times New Roman" w:hAnsi="Arial" w:cs="Arial"/>
          <w:b/>
          <w:bCs/>
          <w:noProof/>
          <w:vanish/>
          <w:sz w:val="24"/>
          <w:szCs w:val="24"/>
          <w:lang w:eastAsia="sr-Latn-RS"/>
        </w:rPr>
      </w:pPr>
    </w:p>
    <w:p w:rsidR="004D770D" w:rsidRPr="004D770D" w:rsidRDefault="004D770D" w:rsidP="004D770D">
      <w:pPr>
        <w:pStyle w:val="ListParagraph"/>
        <w:numPr>
          <w:ilvl w:val="0"/>
          <w:numId w:val="23"/>
        </w:numPr>
        <w:spacing w:before="480" w:after="120" w:line="240" w:lineRule="auto"/>
        <w:contextualSpacing w:val="0"/>
        <w:rPr>
          <w:rFonts w:ascii="Arial" w:eastAsia="Times New Roman" w:hAnsi="Arial" w:cs="Arial"/>
          <w:b/>
          <w:bCs/>
          <w:noProof/>
          <w:vanish/>
          <w:sz w:val="24"/>
          <w:szCs w:val="24"/>
          <w:lang w:eastAsia="sr-Latn-RS"/>
        </w:rPr>
      </w:pPr>
    </w:p>
    <w:p w:rsidR="004D770D" w:rsidRPr="004D770D" w:rsidRDefault="004D770D" w:rsidP="004D770D">
      <w:pPr>
        <w:pStyle w:val="ListParagraph"/>
        <w:numPr>
          <w:ilvl w:val="0"/>
          <w:numId w:val="23"/>
        </w:numPr>
        <w:spacing w:before="480" w:after="120" w:line="240" w:lineRule="auto"/>
        <w:contextualSpacing w:val="0"/>
        <w:rPr>
          <w:rFonts w:ascii="Arial" w:eastAsia="Times New Roman" w:hAnsi="Arial" w:cs="Arial"/>
          <w:b/>
          <w:bCs/>
          <w:noProof/>
          <w:vanish/>
          <w:sz w:val="24"/>
          <w:szCs w:val="24"/>
          <w:lang w:eastAsia="sr-Latn-RS"/>
        </w:rPr>
      </w:pPr>
    </w:p>
    <w:p w:rsidR="005C6D89" w:rsidRPr="004D770D" w:rsidRDefault="005C6D89" w:rsidP="00445E11">
      <w:pPr>
        <w:pStyle w:val="ListParagraph"/>
        <w:numPr>
          <w:ilvl w:val="1"/>
          <w:numId w:val="23"/>
        </w:numPr>
        <w:spacing w:before="240" w:after="120" w:line="240" w:lineRule="auto"/>
        <w:ind w:left="284" w:hanging="709"/>
        <w:contextualSpacing w:val="0"/>
        <w:rPr>
          <w:rFonts w:ascii="Arial" w:eastAsia="Times New Roman" w:hAnsi="Arial" w:cs="Arial"/>
          <w:b/>
          <w:bCs/>
          <w:noProof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b/>
          <w:bCs/>
          <w:noProof/>
          <w:sz w:val="24"/>
          <w:szCs w:val="24"/>
          <w:lang w:eastAsia="sr-Latn-RS"/>
        </w:rPr>
        <w:t>Garantni rok i uslovi garancije</w:t>
      </w:r>
    </w:p>
    <w:p w:rsidR="005C6D89" w:rsidRPr="005C6D89" w:rsidRDefault="005C6D89" w:rsidP="004D770D">
      <w:pPr>
        <w:numPr>
          <w:ilvl w:val="0"/>
          <w:numId w:val="29"/>
        </w:numPr>
        <w:tabs>
          <w:tab w:val="clear" w:pos="720"/>
        </w:tabs>
        <w:spacing w:before="120" w:after="12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b/>
          <w:bCs/>
          <w:sz w:val="24"/>
          <w:szCs w:val="24"/>
          <w:lang w:eastAsia="sr-Latn-RS"/>
        </w:rPr>
        <w:t>Minimalni garantni rok</w:t>
      </w:r>
      <w:r w:rsidRPr="004D770D">
        <w:rPr>
          <w:rFonts w:ascii="Arial" w:eastAsia="Times New Roman" w:hAnsi="Arial" w:cs="Arial"/>
          <w:sz w:val="24"/>
          <w:szCs w:val="24"/>
          <w:lang w:eastAsia="sr-Latn-RS"/>
        </w:rPr>
        <w:t xml:space="preserve">: Izvođač/Isporučilac je dužan da obezbedi garantni rok od minimalno </w:t>
      </w:r>
      <w:r w:rsidRPr="004D770D">
        <w:rPr>
          <w:rFonts w:ascii="Arial" w:eastAsia="Times New Roman" w:hAnsi="Arial" w:cs="Arial"/>
          <w:b/>
          <w:bCs/>
          <w:sz w:val="24"/>
          <w:szCs w:val="24"/>
          <w:lang w:eastAsia="sr-Latn-RS"/>
        </w:rPr>
        <w:t>24 meseca od dana uspešnog puštanja opreme u rad</w:t>
      </w:r>
      <w:r w:rsidRPr="004D770D">
        <w:rPr>
          <w:rFonts w:ascii="Arial" w:eastAsia="Times New Roman" w:hAnsi="Arial" w:cs="Arial"/>
          <w:sz w:val="24"/>
          <w:szCs w:val="24"/>
          <w:lang w:eastAsia="sr-Latn-RS"/>
        </w:rPr>
        <w:t xml:space="preserve">, ili maksimalno </w:t>
      </w:r>
      <w:r w:rsidRPr="004D770D">
        <w:rPr>
          <w:rFonts w:ascii="Arial" w:eastAsia="Times New Roman" w:hAnsi="Arial" w:cs="Arial"/>
          <w:b/>
          <w:bCs/>
          <w:sz w:val="24"/>
          <w:szCs w:val="24"/>
          <w:lang w:eastAsia="sr-Latn-RS"/>
        </w:rPr>
        <w:t>30 meseci od datuma isporuke</w:t>
      </w:r>
      <w:r w:rsidRPr="004D770D">
        <w:rPr>
          <w:rFonts w:ascii="Arial" w:eastAsia="Times New Roman" w:hAnsi="Arial" w:cs="Arial"/>
          <w:sz w:val="24"/>
          <w:szCs w:val="24"/>
          <w:lang w:eastAsia="sr-Latn-RS"/>
        </w:rPr>
        <w:t xml:space="preserve"> na lokaciju Naručioca (uzima se rok koji prvi nastupi).</w:t>
      </w:r>
    </w:p>
    <w:p w:rsidR="005C6D89" w:rsidRPr="005C6D89" w:rsidRDefault="005C6D89" w:rsidP="004D770D">
      <w:pPr>
        <w:numPr>
          <w:ilvl w:val="0"/>
          <w:numId w:val="29"/>
        </w:numPr>
        <w:tabs>
          <w:tab w:val="clear" w:pos="720"/>
        </w:tabs>
        <w:spacing w:before="120" w:after="12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b/>
          <w:bCs/>
          <w:sz w:val="24"/>
          <w:szCs w:val="24"/>
          <w:lang w:eastAsia="sr-Latn-RS"/>
        </w:rPr>
        <w:t>Obim garancije</w:t>
      </w:r>
      <w:r w:rsidRPr="004D770D">
        <w:rPr>
          <w:rFonts w:ascii="Arial" w:eastAsia="Times New Roman" w:hAnsi="Arial" w:cs="Arial"/>
          <w:sz w:val="24"/>
          <w:szCs w:val="24"/>
          <w:lang w:eastAsia="sr-Latn-RS"/>
        </w:rPr>
        <w:t>: Garancija mora biti potpuna („</w:t>
      </w:r>
      <w:proofErr w:type="spellStart"/>
      <w:r w:rsidRPr="004D770D">
        <w:rPr>
          <w:rFonts w:ascii="Arial" w:eastAsia="Times New Roman" w:hAnsi="Arial" w:cs="Arial"/>
          <w:sz w:val="24"/>
          <w:szCs w:val="24"/>
          <w:lang w:eastAsia="sr-Latn-RS"/>
        </w:rPr>
        <w:t>full</w:t>
      </w:r>
      <w:proofErr w:type="spellEnd"/>
      <w:r w:rsidRPr="004D770D">
        <w:rPr>
          <w:rFonts w:ascii="Arial" w:eastAsia="Times New Roman" w:hAnsi="Arial" w:cs="Arial"/>
          <w:sz w:val="24"/>
          <w:szCs w:val="24"/>
          <w:lang w:eastAsia="sr-Latn-RS"/>
        </w:rPr>
        <w:t xml:space="preserve"> </w:t>
      </w:r>
      <w:proofErr w:type="spellStart"/>
      <w:r w:rsidRPr="004D770D">
        <w:rPr>
          <w:rFonts w:ascii="Arial" w:eastAsia="Times New Roman" w:hAnsi="Arial" w:cs="Arial"/>
          <w:sz w:val="24"/>
          <w:szCs w:val="24"/>
          <w:lang w:eastAsia="sr-Latn-RS"/>
        </w:rPr>
        <w:t>warranty</w:t>
      </w:r>
      <w:proofErr w:type="spellEnd"/>
      <w:r w:rsidRPr="004D770D">
        <w:rPr>
          <w:rFonts w:ascii="Arial" w:eastAsia="Times New Roman" w:hAnsi="Arial" w:cs="Arial"/>
          <w:sz w:val="24"/>
          <w:szCs w:val="24"/>
          <w:lang w:eastAsia="sr-Latn-RS"/>
        </w:rPr>
        <w:t>“) i mora pokrivati sve komponente sistema mašine za istezanje vijaka, uključujući hidrauličnu pumpu, agregate, merna creva, spojnice, manometre i same zatezne glave.</w:t>
      </w:r>
    </w:p>
    <w:p w:rsidR="004D770D" w:rsidRPr="004D770D" w:rsidRDefault="005C6D89" w:rsidP="004D770D">
      <w:pPr>
        <w:numPr>
          <w:ilvl w:val="0"/>
          <w:numId w:val="29"/>
        </w:numPr>
        <w:tabs>
          <w:tab w:val="clear" w:pos="720"/>
        </w:tabs>
        <w:spacing w:before="120" w:after="12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b/>
          <w:bCs/>
          <w:sz w:val="24"/>
          <w:szCs w:val="24"/>
          <w:lang w:eastAsia="sr-Latn-RS"/>
        </w:rPr>
        <w:t>Otklanjanje nedostataka</w:t>
      </w:r>
      <w:r w:rsidRPr="004D770D">
        <w:rPr>
          <w:rFonts w:ascii="Arial" w:eastAsia="Times New Roman" w:hAnsi="Arial" w:cs="Arial"/>
          <w:sz w:val="24"/>
          <w:szCs w:val="24"/>
          <w:lang w:eastAsia="sr-Latn-RS"/>
        </w:rPr>
        <w:t>: Sve uočene fabričke greške, curenja fluida ili otkazivanje elektronike/mehanike u garantnom roku, Isporučilac je dužan da otkloni o svom trošku, uključujući cenu novih delova, rad i troškove dolaska osoblja.</w:t>
      </w:r>
    </w:p>
    <w:p w:rsidR="005C6D89" w:rsidRPr="004D770D" w:rsidRDefault="005C6D89" w:rsidP="00445E11">
      <w:pPr>
        <w:pStyle w:val="ListParagraph"/>
        <w:numPr>
          <w:ilvl w:val="1"/>
          <w:numId w:val="23"/>
        </w:numPr>
        <w:spacing w:before="240" w:after="120" w:line="240" w:lineRule="auto"/>
        <w:ind w:left="283" w:hanging="709"/>
        <w:contextualSpacing w:val="0"/>
        <w:rPr>
          <w:rFonts w:ascii="Arial" w:eastAsia="Times New Roman" w:hAnsi="Arial" w:cs="Arial"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b/>
          <w:bCs/>
          <w:sz w:val="24"/>
          <w:szCs w:val="24"/>
          <w:lang w:eastAsia="sr-Latn-RS"/>
        </w:rPr>
        <w:t>Servisna podrška i Ex specifičnosti</w:t>
      </w:r>
    </w:p>
    <w:p w:rsidR="005C6D89" w:rsidRPr="005C6D89" w:rsidRDefault="005C6D89" w:rsidP="004D770D">
      <w:pPr>
        <w:numPr>
          <w:ilvl w:val="0"/>
          <w:numId w:val="30"/>
        </w:numPr>
        <w:spacing w:before="120" w:after="12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b/>
          <w:bCs/>
          <w:sz w:val="24"/>
          <w:szCs w:val="24"/>
          <w:lang w:eastAsia="sr-Latn-RS"/>
        </w:rPr>
        <w:t>Sertifikacija osoblja</w:t>
      </w:r>
      <w:r w:rsidRPr="004D770D">
        <w:rPr>
          <w:rFonts w:ascii="Arial" w:eastAsia="Times New Roman" w:hAnsi="Arial" w:cs="Arial"/>
          <w:sz w:val="24"/>
          <w:szCs w:val="24"/>
          <w:lang w:eastAsia="sr-Latn-RS"/>
        </w:rPr>
        <w:t xml:space="preserve">: Zbog specifičnosti rada na klipnom kompresorskom postrojenju visokog pritiska i u zoni opasnosti od eksplozije, kompletno servisno osoblje Isporučioca mora posedovati važeće </w:t>
      </w:r>
      <w:r w:rsidRPr="004D770D">
        <w:rPr>
          <w:rFonts w:ascii="Arial" w:eastAsia="Times New Roman" w:hAnsi="Arial" w:cs="Arial"/>
          <w:b/>
          <w:bCs/>
          <w:sz w:val="24"/>
          <w:szCs w:val="24"/>
          <w:lang w:eastAsia="sr-Latn-RS"/>
        </w:rPr>
        <w:t>Ex sertifikate/licence</w:t>
      </w:r>
      <w:r w:rsidRPr="004D770D">
        <w:rPr>
          <w:rFonts w:ascii="Arial" w:eastAsia="Times New Roman" w:hAnsi="Arial" w:cs="Arial"/>
          <w:sz w:val="24"/>
          <w:szCs w:val="24"/>
          <w:lang w:eastAsia="sr-Latn-RS"/>
        </w:rPr>
        <w:t xml:space="preserve"> za rad u ugroženim prostorima, u skladu sa važećim ATEX direktivama i nacionalnim standardima.</w:t>
      </w:r>
    </w:p>
    <w:p w:rsidR="005C6D89" w:rsidRPr="005C6D89" w:rsidRDefault="005C6D89" w:rsidP="004D770D">
      <w:pPr>
        <w:numPr>
          <w:ilvl w:val="0"/>
          <w:numId w:val="30"/>
        </w:numPr>
        <w:spacing w:before="120" w:after="12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b/>
          <w:bCs/>
          <w:sz w:val="24"/>
          <w:szCs w:val="24"/>
          <w:lang w:eastAsia="sr-Latn-RS"/>
        </w:rPr>
        <w:lastRenderedPageBreak/>
        <w:t>Vreme odziva (SLA)</w:t>
      </w:r>
      <w:r w:rsidRPr="004D770D">
        <w:rPr>
          <w:rFonts w:ascii="Arial" w:eastAsia="Times New Roman" w:hAnsi="Arial" w:cs="Arial"/>
          <w:sz w:val="24"/>
          <w:szCs w:val="24"/>
          <w:lang w:eastAsia="sr-Latn-RS"/>
        </w:rPr>
        <w:t>: Isporučilac mora obezbediti tehničku podršku sa sledećim vremenima odziva:</w:t>
      </w:r>
    </w:p>
    <w:p w:rsidR="005C6D89" w:rsidRPr="005C6D89" w:rsidRDefault="005C6D89" w:rsidP="00B66681">
      <w:pPr>
        <w:numPr>
          <w:ilvl w:val="2"/>
          <w:numId w:val="35"/>
        </w:numPr>
        <w:spacing w:before="120" w:after="120" w:line="240" w:lineRule="auto"/>
        <w:ind w:left="567" w:hanging="283"/>
        <w:jc w:val="both"/>
        <w:rPr>
          <w:rFonts w:ascii="Arial" w:eastAsia="Times New Roman" w:hAnsi="Arial" w:cs="Arial"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sz w:val="24"/>
          <w:szCs w:val="24"/>
          <w:lang w:eastAsia="sr-Latn-RS"/>
        </w:rPr>
        <w:t xml:space="preserve">Telefonska/online podrška: unutar </w:t>
      </w:r>
      <w:r w:rsidRPr="004D770D">
        <w:rPr>
          <w:rFonts w:ascii="Arial" w:eastAsia="Times New Roman" w:hAnsi="Arial" w:cs="Arial"/>
          <w:b/>
          <w:bCs/>
          <w:sz w:val="24"/>
          <w:szCs w:val="24"/>
          <w:lang w:eastAsia="sr-Latn-RS"/>
        </w:rPr>
        <w:t>2 sata</w:t>
      </w:r>
      <w:r w:rsidRPr="004D770D">
        <w:rPr>
          <w:rFonts w:ascii="Arial" w:eastAsia="Times New Roman" w:hAnsi="Arial" w:cs="Arial"/>
          <w:sz w:val="24"/>
          <w:szCs w:val="24"/>
          <w:lang w:eastAsia="sr-Latn-RS"/>
        </w:rPr>
        <w:t xml:space="preserve"> od prijave kvara.</w:t>
      </w:r>
    </w:p>
    <w:p w:rsidR="005C6D89" w:rsidRPr="005C6D89" w:rsidRDefault="005C6D89" w:rsidP="00B66681">
      <w:pPr>
        <w:numPr>
          <w:ilvl w:val="2"/>
          <w:numId w:val="35"/>
        </w:numPr>
        <w:spacing w:before="120" w:after="120" w:line="240" w:lineRule="auto"/>
        <w:ind w:left="567" w:hanging="283"/>
        <w:jc w:val="both"/>
        <w:rPr>
          <w:rFonts w:ascii="Arial" w:eastAsia="Times New Roman" w:hAnsi="Arial" w:cs="Arial"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sz w:val="24"/>
          <w:szCs w:val="24"/>
          <w:lang w:eastAsia="sr-Latn-RS"/>
        </w:rPr>
        <w:t xml:space="preserve">Izlazak servisnog tima na lokaciju Naručioca: unutar </w:t>
      </w:r>
      <w:r w:rsidRPr="004D770D">
        <w:rPr>
          <w:rFonts w:ascii="Arial" w:eastAsia="Times New Roman" w:hAnsi="Arial" w:cs="Arial"/>
          <w:b/>
          <w:bCs/>
          <w:sz w:val="24"/>
          <w:szCs w:val="24"/>
          <w:lang w:eastAsia="sr-Latn-RS"/>
        </w:rPr>
        <w:t>24/48 sati</w:t>
      </w:r>
      <w:r w:rsidR="00BB211D">
        <w:rPr>
          <w:rFonts w:ascii="Arial" w:eastAsia="Times New Roman" w:hAnsi="Arial" w:cs="Arial"/>
          <w:sz w:val="24"/>
          <w:szCs w:val="24"/>
          <w:lang w:eastAsia="sr-Latn-RS"/>
        </w:rPr>
        <w:t xml:space="preserve"> </w:t>
      </w:r>
      <w:bookmarkStart w:id="1" w:name="_GoBack"/>
      <w:bookmarkEnd w:id="1"/>
      <w:r w:rsidRPr="004D770D">
        <w:rPr>
          <w:rFonts w:ascii="Arial" w:eastAsia="Times New Roman" w:hAnsi="Arial" w:cs="Arial"/>
          <w:sz w:val="24"/>
          <w:szCs w:val="24"/>
          <w:lang w:eastAsia="sr-Latn-RS"/>
        </w:rPr>
        <w:t>od pismenog obaveštenja o zastoju.</w:t>
      </w:r>
    </w:p>
    <w:p w:rsidR="005C6D89" w:rsidRPr="005C6D89" w:rsidRDefault="005C6D89" w:rsidP="004D770D">
      <w:pPr>
        <w:numPr>
          <w:ilvl w:val="0"/>
          <w:numId w:val="30"/>
        </w:numPr>
        <w:spacing w:before="120" w:after="12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b/>
          <w:bCs/>
          <w:sz w:val="24"/>
          <w:szCs w:val="24"/>
          <w:lang w:eastAsia="sr-Latn-RS"/>
        </w:rPr>
        <w:t>Rezervni delovi</w:t>
      </w:r>
      <w:r w:rsidRPr="004D770D">
        <w:rPr>
          <w:rFonts w:ascii="Arial" w:eastAsia="Times New Roman" w:hAnsi="Arial" w:cs="Arial"/>
          <w:sz w:val="24"/>
          <w:szCs w:val="24"/>
          <w:lang w:eastAsia="sr-Latn-RS"/>
        </w:rPr>
        <w:t xml:space="preserve">: Isporučilac garantuje dostupnost originalnih i atestiranih rezervnih delova, zaptivnih kompleta i potrošnog materijala u periodu od minimalno </w:t>
      </w:r>
      <w:r w:rsidRPr="004D770D">
        <w:rPr>
          <w:rFonts w:ascii="Arial" w:eastAsia="Times New Roman" w:hAnsi="Arial" w:cs="Arial"/>
          <w:b/>
          <w:bCs/>
          <w:sz w:val="24"/>
          <w:szCs w:val="24"/>
          <w:lang w:eastAsia="sr-Latn-RS"/>
        </w:rPr>
        <w:t>10 godina</w:t>
      </w:r>
      <w:r w:rsidRPr="004D770D">
        <w:rPr>
          <w:rFonts w:ascii="Arial" w:eastAsia="Times New Roman" w:hAnsi="Arial" w:cs="Arial"/>
          <w:sz w:val="24"/>
          <w:szCs w:val="24"/>
          <w:lang w:eastAsia="sr-Latn-RS"/>
        </w:rPr>
        <w:t xml:space="preserve"> od dana isporuke opreme. Svi isporučeni delovi moraju posedovati antistatička svojstva i prateću Ex dokumentaciju.</w:t>
      </w:r>
    </w:p>
    <w:p w:rsidR="005C6D89" w:rsidRPr="005C6D89" w:rsidRDefault="005C6D89" w:rsidP="00445E11">
      <w:pPr>
        <w:pStyle w:val="ListParagraph"/>
        <w:numPr>
          <w:ilvl w:val="1"/>
          <w:numId w:val="23"/>
        </w:numPr>
        <w:spacing w:before="240" w:after="120" w:line="240" w:lineRule="auto"/>
        <w:ind w:left="283" w:hanging="709"/>
        <w:contextualSpacing w:val="0"/>
        <w:rPr>
          <w:rFonts w:ascii="Arial" w:eastAsia="Times New Roman" w:hAnsi="Arial" w:cs="Arial"/>
          <w:b/>
          <w:bCs/>
          <w:sz w:val="24"/>
          <w:szCs w:val="24"/>
          <w:lang w:eastAsia="sr-Latn-RS"/>
        </w:rPr>
      </w:pPr>
      <w:r w:rsidRPr="005C6D89">
        <w:rPr>
          <w:rFonts w:ascii="Arial" w:eastAsia="Times New Roman" w:hAnsi="Arial" w:cs="Arial"/>
          <w:b/>
          <w:bCs/>
          <w:sz w:val="24"/>
          <w:szCs w:val="24"/>
          <w:lang w:eastAsia="sr-Latn-RS"/>
        </w:rPr>
        <w:t>Kalibracija i periodična ispitivanja</w:t>
      </w:r>
    </w:p>
    <w:p w:rsidR="005C6D89" w:rsidRPr="004D770D" w:rsidRDefault="005C6D89" w:rsidP="004D770D">
      <w:pPr>
        <w:pStyle w:val="ListParagraph"/>
        <w:numPr>
          <w:ilvl w:val="0"/>
          <w:numId w:val="31"/>
        </w:numPr>
        <w:spacing w:before="120" w:after="120" w:line="240" w:lineRule="auto"/>
        <w:contextualSpacing w:val="0"/>
        <w:jc w:val="both"/>
        <w:rPr>
          <w:rFonts w:ascii="Arial" w:eastAsia="Times New Roman" w:hAnsi="Arial" w:cs="Arial"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b/>
          <w:bCs/>
          <w:sz w:val="24"/>
          <w:szCs w:val="24"/>
          <w:lang w:eastAsia="sr-Latn-RS"/>
        </w:rPr>
        <w:t>Godišnja kalibracija</w:t>
      </w:r>
      <w:r w:rsidRPr="004D770D">
        <w:rPr>
          <w:rFonts w:ascii="Arial" w:eastAsia="Times New Roman" w:hAnsi="Arial" w:cs="Arial"/>
          <w:sz w:val="24"/>
          <w:szCs w:val="24"/>
          <w:lang w:eastAsia="sr-Latn-RS"/>
        </w:rPr>
        <w:t>: S obzirom na kritičnost sila zatezanja na klipnom kompresoru, Isporučilac je u obavezi da u garantnom roku (i kroz ponudu za održavanje</w:t>
      </w:r>
      <w:r w:rsidR="00B66681">
        <w:rPr>
          <w:rFonts w:ascii="Arial" w:eastAsia="Times New Roman" w:hAnsi="Arial" w:cs="Arial"/>
          <w:sz w:val="24"/>
          <w:szCs w:val="24"/>
          <w:lang w:eastAsia="sr-Latn-RS"/>
        </w:rPr>
        <w:t xml:space="preserve"> van garantnog perioda</w:t>
      </w:r>
      <w:r w:rsidRPr="004D770D">
        <w:rPr>
          <w:rFonts w:ascii="Arial" w:eastAsia="Times New Roman" w:hAnsi="Arial" w:cs="Arial"/>
          <w:sz w:val="24"/>
          <w:szCs w:val="24"/>
          <w:lang w:eastAsia="sr-Latn-RS"/>
        </w:rPr>
        <w:t>) obezbedi redovnu godišnju kalibraciju i etaloniranje mernih instrumenata/manometara sa izdavanjem zvaničnog sertifikata.</w:t>
      </w:r>
    </w:p>
    <w:p w:rsidR="005C6D89" w:rsidRDefault="005C6D89" w:rsidP="00550CE4">
      <w:pPr>
        <w:pStyle w:val="ListParagraph"/>
        <w:numPr>
          <w:ilvl w:val="0"/>
          <w:numId w:val="31"/>
        </w:numPr>
        <w:spacing w:before="120" w:after="120" w:line="240" w:lineRule="auto"/>
        <w:contextualSpacing w:val="0"/>
        <w:jc w:val="both"/>
        <w:rPr>
          <w:rFonts w:ascii="Arial" w:eastAsia="Times New Roman" w:hAnsi="Arial" w:cs="Arial"/>
          <w:sz w:val="24"/>
          <w:szCs w:val="24"/>
          <w:lang w:eastAsia="sr-Latn-RS"/>
        </w:rPr>
      </w:pPr>
      <w:r w:rsidRPr="004D770D">
        <w:rPr>
          <w:rFonts w:ascii="Arial" w:eastAsia="Times New Roman" w:hAnsi="Arial" w:cs="Arial"/>
          <w:b/>
          <w:bCs/>
          <w:sz w:val="24"/>
          <w:szCs w:val="24"/>
          <w:lang w:eastAsia="sr-Latn-RS"/>
        </w:rPr>
        <w:t>Ispitivanje pod pritiskom</w:t>
      </w:r>
      <w:r w:rsidRPr="004D770D">
        <w:rPr>
          <w:rFonts w:ascii="Arial" w:eastAsia="Times New Roman" w:hAnsi="Arial" w:cs="Arial"/>
          <w:sz w:val="24"/>
          <w:szCs w:val="24"/>
          <w:lang w:eastAsia="sr-Latn-RS"/>
        </w:rPr>
        <w:t>: Prilikom redovnog servisa obavezno je hidrauličko ispitivanje creva i spojnica na povišeni pritisak, radi bezbednosti rukovaoca i opreme</w:t>
      </w:r>
      <w:r w:rsidR="004D770D" w:rsidRPr="004D770D">
        <w:rPr>
          <w:rFonts w:ascii="Arial" w:eastAsia="Times New Roman" w:hAnsi="Arial" w:cs="Arial"/>
          <w:sz w:val="24"/>
          <w:szCs w:val="24"/>
          <w:lang w:eastAsia="sr-Latn-RS"/>
        </w:rPr>
        <w:t>.</w:t>
      </w:r>
    </w:p>
    <w:p w:rsidR="00B66681" w:rsidRPr="00B66681" w:rsidRDefault="00B66681" w:rsidP="00B66681">
      <w:pPr>
        <w:pStyle w:val="ListParagraph"/>
        <w:numPr>
          <w:ilvl w:val="1"/>
          <w:numId w:val="4"/>
        </w:numPr>
        <w:spacing w:before="480" w:after="120" w:line="240" w:lineRule="auto"/>
        <w:ind w:left="0" w:hanging="425"/>
        <w:contextualSpacing w:val="0"/>
        <w:rPr>
          <w:rFonts w:ascii="Arial" w:eastAsia="Times New Roman" w:hAnsi="Arial" w:cs="Arial"/>
          <w:b/>
          <w:bCs/>
          <w:noProof/>
          <w:sz w:val="24"/>
          <w:szCs w:val="24"/>
          <w:lang w:eastAsia="sr-Latn-RS"/>
        </w:rPr>
      </w:pPr>
      <w:r w:rsidRPr="00B66681">
        <w:rPr>
          <w:rFonts w:ascii="Arial" w:eastAsia="Times New Roman" w:hAnsi="Arial" w:cs="Arial"/>
          <w:b/>
          <w:bCs/>
          <w:sz w:val="24"/>
          <w:szCs w:val="24"/>
          <w:lang w:eastAsia="sr-Latn-RS"/>
        </w:rPr>
        <w:t>O</w:t>
      </w:r>
      <w:r>
        <w:rPr>
          <w:rFonts w:ascii="Arial" w:eastAsia="Times New Roman" w:hAnsi="Arial" w:cs="Arial"/>
          <w:b/>
          <w:bCs/>
          <w:sz w:val="24"/>
          <w:szCs w:val="24"/>
          <w:lang w:eastAsia="sr-Latn-RS"/>
        </w:rPr>
        <w:t>BUKA OPERATERA I RUKOVAOCA</w:t>
      </w:r>
    </w:p>
    <w:p w:rsidR="00B66681" w:rsidRPr="00B66681" w:rsidRDefault="00B66681" w:rsidP="00B66681">
      <w:pPr>
        <w:numPr>
          <w:ilvl w:val="0"/>
          <w:numId w:val="34"/>
        </w:numPr>
        <w:spacing w:before="240" w:after="120" w:line="240" w:lineRule="auto"/>
        <w:ind w:left="357" w:hanging="357"/>
        <w:jc w:val="both"/>
        <w:rPr>
          <w:rFonts w:ascii="Arial" w:eastAsia="Times New Roman" w:hAnsi="Arial" w:cs="Arial"/>
          <w:sz w:val="24"/>
          <w:szCs w:val="24"/>
          <w:lang w:eastAsia="sr-Latn-RS"/>
        </w:rPr>
      </w:pPr>
      <w:r w:rsidRPr="00B66681">
        <w:rPr>
          <w:rFonts w:ascii="Arial" w:eastAsia="Times New Roman" w:hAnsi="Arial" w:cs="Arial"/>
          <w:b/>
          <w:bCs/>
          <w:sz w:val="24"/>
          <w:szCs w:val="24"/>
          <w:lang w:eastAsia="sr-Latn-RS"/>
        </w:rPr>
        <w:t>Obim i lokacija obuke</w:t>
      </w:r>
      <w:r w:rsidRPr="00B66681">
        <w:rPr>
          <w:rFonts w:ascii="Arial" w:eastAsia="Times New Roman" w:hAnsi="Arial" w:cs="Arial"/>
          <w:sz w:val="24"/>
          <w:szCs w:val="24"/>
          <w:lang w:eastAsia="sr-Latn-RS"/>
        </w:rPr>
        <w:t>: Isporučilac je u obavezi da organizuje i sprovede kompletnu teorijsku i praktičnu obuku za radnike Naručioca (operatere i osoblje održavanja) na lokaciji samog postrojenja, nakon montaže</w:t>
      </w:r>
      <w:r w:rsidR="000F57D2">
        <w:rPr>
          <w:rFonts w:ascii="Arial" w:eastAsia="Times New Roman" w:hAnsi="Arial" w:cs="Arial"/>
          <w:sz w:val="24"/>
          <w:szCs w:val="24"/>
          <w:lang w:eastAsia="sr-Latn-RS"/>
        </w:rPr>
        <w:t>,</w:t>
      </w:r>
      <w:r w:rsidRPr="00B66681">
        <w:rPr>
          <w:rFonts w:ascii="Arial" w:eastAsia="Times New Roman" w:hAnsi="Arial" w:cs="Arial"/>
          <w:sz w:val="24"/>
          <w:szCs w:val="24"/>
          <w:lang w:eastAsia="sr-Latn-RS"/>
        </w:rPr>
        <w:t xml:space="preserve"> a pre zvaničnog puštanja opreme u rad.</w:t>
      </w:r>
    </w:p>
    <w:p w:rsidR="00B66681" w:rsidRPr="00B66681" w:rsidRDefault="00B66681" w:rsidP="00B66681">
      <w:pPr>
        <w:numPr>
          <w:ilvl w:val="0"/>
          <w:numId w:val="34"/>
        </w:numPr>
        <w:spacing w:before="120" w:after="120" w:line="240" w:lineRule="auto"/>
        <w:jc w:val="both"/>
        <w:rPr>
          <w:rFonts w:ascii="Arial" w:eastAsia="Times New Roman" w:hAnsi="Arial" w:cs="Arial"/>
          <w:sz w:val="24"/>
          <w:szCs w:val="24"/>
          <w:lang w:eastAsia="sr-Latn-RS"/>
        </w:rPr>
      </w:pPr>
      <w:r w:rsidRPr="00B66681">
        <w:rPr>
          <w:rFonts w:ascii="Arial" w:eastAsia="Times New Roman" w:hAnsi="Arial" w:cs="Arial"/>
          <w:b/>
          <w:bCs/>
          <w:sz w:val="24"/>
          <w:szCs w:val="24"/>
          <w:lang w:eastAsia="sr-Latn-RS"/>
        </w:rPr>
        <w:t>Ključne teme obuke</w:t>
      </w:r>
      <w:r w:rsidRPr="00B66681">
        <w:rPr>
          <w:rFonts w:ascii="Arial" w:eastAsia="Times New Roman" w:hAnsi="Arial" w:cs="Arial"/>
          <w:sz w:val="24"/>
          <w:szCs w:val="24"/>
          <w:lang w:eastAsia="sr-Latn-RS"/>
        </w:rPr>
        <w:t>: Program obuke mora minimalno obuhvatiti sledeće oblasti:</w:t>
      </w:r>
    </w:p>
    <w:p w:rsidR="00B66681" w:rsidRPr="00B66681" w:rsidRDefault="00B66681" w:rsidP="00B66681">
      <w:pPr>
        <w:numPr>
          <w:ilvl w:val="1"/>
          <w:numId w:val="34"/>
        </w:numPr>
        <w:spacing w:before="120" w:after="120" w:line="240" w:lineRule="auto"/>
        <w:ind w:left="567" w:hanging="283"/>
        <w:jc w:val="both"/>
        <w:rPr>
          <w:rFonts w:ascii="Arial" w:eastAsia="Times New Roman" w:hAnsi="Arial" w:cs="Arial"/>
          <w:sz w:val="24"/>
          <w:szCs w:val="24"/>
          <w:lang w:eastAsia="sr-Latn-RS"/>
        </w:rPr>
      </w:pPr>
      <w:r w:rsidRPr="00B66681">
        <w:rPr>
          <w:rFonts w:ascii="Arial" w:eastAsia="Times New Roman" w:hAnsi="Arial" w:cs="Arial"/>
          <w:sz w:val="24"/>
          <w:szCs w:val="24"/>
          <w:lang w:eastAsia="sr-Latn-RS"/>
        </w:rPr>
        <w:t>Bezbedno rukovanje hidrauličnim sistemom visokog pritiska.</w:t>
      </w:r>
    </w:p>
    <w:p w:rsidR="00B66681" w:rsidRPr="00B66681" w:rsidRDefault="00B66681" w:rsidP="00B66681">
      <w:pPr>
        <w:numPr>
          <w:ilvl w:val="1"/>
          <w:numId w:val="34"/>
        </w:numPr>
        <w:spacing w:before="120" w:after="120" w:line="240" w:lineRule="auto"/>
        <w:ind w:left="567" w:hanging="283"/>
        <w:jc w:val="both"/>
        <w:rPr>
          <w:rFonts w:ascii="Arial" w:eastAsia="Times New Roman" w:hAnsi="Arial" w:cs="Arial"/>
          <w:sz w:val="24"/>
          <w:szCs w:val="24"/>
          <w:lang w:eastAsia="sr-Latn-RS"/>
        </w:rPr>
      </w:pPr>
      <w:r w:rsidRPr="00B66681">
        <w:rPr>
          <w:rFonts w:ascii="Arial" w:eastAsia="Times New Roman" w:hAnsi="Arial" w:cs="Arial"/>
          <w:sz w:val="24"/>
          <w:szCs w:val="24"/>
          <w:lang w:eastAsia="sr-Latn-RS"/>
        </w:rPr>
        <w:t xml:space="preserve">Specifičnosti rada sa opremom u </w:t>
      </w:r>
      <w:r w:rsidRPr="00B66681">
        <w:rPr>
          <w:rFonts w:ascii="Arial" w:eastAsia="Times New Roman" w:hAnsi="Arial" w:cs="Arial"/>
          <w:b/>
          <w:bCs/>
          <w:sz w:val="24"/>
          <w:szCs w:val="24"/>
          <w:lang w:eastAsia="sr-Latn-RS"/>
        </w:rPr>
        <w:t>Ex zoni opasnosti</w:t>
      </w:r>
      <w:r w:rsidRPr="00B66681">
        <w:rPr>
          <w:rFonts w:ascii="Arial" w:eastAsia="Times New Roman" w:hAnsi="Arial" w:cs="Arial"/>
          <w:sz w:val="24"/>
          <w:szCs w:val="24"/>
          <w:lang w:eastAsia="sr-Latn-RS"/>
        </w:rPr>
        <w:t xml:space="preserve"> i antistatičke mere bezbednosti.</w:t>
      </w:r>
    </w:p>
    <w:p w:rsidR="00B66681" w:rsidRPr="00B66681" w:rsidRDefault="00B66681" w:rsidP="00B66681">
      <w:pPr>
        <w:numPr>
          <w:ilvl w:val="1"/>
          <w:numId w:val="34"/>
        </w:numPr>
        <w:spacing w:before="120" w:after="120" w:line="240" w:lineRule="auto"/>
        <w:ind w:left="567" w:hanging="283"/>
        <w:jc w:val="both"/>
        <w:rPr>
          <w:rFonts w:ascii="Arial" w:eastAsia="Times New Roman" w:hAnsi="Arial" w:cs="Arial"/>
          <w:sz w:val="24"/>
          <w:szCs w:val="24"/>
          <w:lang w:eastAsia="sr-Latn-RS"/>
        </w:rPr>
      </w:pPr>
      <w:r w:rsidRPr="00B66681">
        <w:rPr>
          <w:rFonts w:ascii="Arial" w:eastAsia="Times New Roman" w:hAnsi="Arial" w:cs="Arial"/>
          <w:sz w:val="24"/>
          <w:szCs w:val="24"/>
          <w:lang w:eastAsia="sr-Latn-RS"/>
        </w:rPr>
        <w:t>Pravilan proračun i kontrola sila zatezanja vijaka prema tehničkoj dokumentaciji kompresora.</w:t>
      </w:r>
    </w:p>
    <w:p w:rsidR="00B66681" w:rsidRPr="00B66681" w:rsidRDefault="00B66681" w:rsidP="00B66681">
      <w:pPr>
        <w:numPr>
          <w:ilvl w:val="1"/>
          <w:numId w:val="34"/>
        </w:numPr>
        <w:spacing w:before="120" w:after="120" w:line="240" w:lineRule="auto"/>
        <w:ind w:left="567" w:hanging="283"/>
        <w:jc w:val="both"/>
        <w:rPr>
          <w:rFonts w:ascii="Arial" w:eastAsia="Times New Roman" w:hAnsi="Arial" w:cs="Arial"/>
          <w:sz w:val="24"/>
          <w:szCs w:val="24"/>
          <w:lang w:eastAsia="sr-Latn-RS"/>
        </w:rPr>
      </w:pPr>
      <w:r w:rsidRPr="00B66681">
        <w:rPr>
          <w:rFonts w:ascii="Arial" w:eastAsia="Times New Roman" w:hAnsi="Arial" w:cs="Arial"/>
          <w:sz w:val="24"/>
          <w:szCs w:val="24"/>
          <w:lang w:eastAsia="sr-Latn-RS"/>
        </w:rPr>
        <w:t>Preventivno održavanje (kontrola zaptivenosti, zamena brzih spojnica, provera nivoa ulja).</w:t>
      </w:r>
    </w:p>
    <w:p w:rsidR="00B66681" w:rsidRPr="00B66681" w:rsidRDefault="00B66681" w:rsidP="00B66681">
      <w:pPr>
        <w:numPr>
          <w:ilvl w:val="1"/>
          <w:numId w:val="34"/>
        </w:numPr>
        <w:spacing w:before="120" w:after="120" w:line="240" w:lineRule="auto"/>
        <w:ind w:left="567" w:hanging="283"/>
        <w:jc w:val="both"/>
        <w:rPr>
          <w:rFonts w:ascii="Arial" w:eastAsia="Times New Roman" w:hAnsi="Arial" w:cs="Arial"/>
          <w:sz w:val="24"/>
          <w:szCs w:val="24"/>
          <w:lang w:eastAsia="sr-Latn-RS"/>
        </w:rPr>
      </w:pPr>
      <w:r w:rsidRPr="00B66681">
        <w:rPr>
          <w:rFonts w:ascii="Arial" w:eastAsia="Times New Roman" w:hAnsi="Arial" w:cs="Arial"/>
          <w:sz w:val="24"/>
          <w:szCs w:val="24"/>
          <w:lang w:eastAsia="sr-Latn-RS"/>
        </w:rPr>
        <w:t>Postupanje u slučaju vanrednih situacija (npr. nagli pad pritiska, oštećenje creva).</w:t>
      </w:r>
    </w:p>
    <w:p w:rsidR="00B66681" w:rsidRPr="00B66681" w:rsidRDefault="00B66681" w:rsidP="00B66681">
      <w:pPr>
        <w:numPr>
          <w:ilvl w:val="0"/>
          <w:numId w:val="34"/>
        </w:numPr>
        <w:spacing w:before="120" w:after="120" w:line="240" w:lineRule="auto"/>
        <w:jc w:val="both"/>
        <w:rPr>
          <w:rFonts w:ascii="Arial" w:eastAsia="Times New Roman" w:hAnsi="Arial" w:cs="Arial"/>
          <w:sz w:val="24"/>
          <w:szCs w:val="24"/>
          <w:lang w:eastAsia="sr-Latn-RS"/>
        </w:rPr>
      </w:pPr>
      <w:r w:rsidRPr="00B66681">
        <w:rPr>
          <w:rFonts w:ascii="Arial" w:eastAsia="Times New Roman" w:hAnsi="Arial" w:cs="Arial"/>
          <w:b/>
          <w:bCs/>
          <w:sz w:val="24"/>
          <w:szCs w:val="24"/>
          <w:lang w:eastAsia="sr-Latn-RS"/>
        </w:rPr>
        <w:t>Sertifikacija i dokumentacija</w:t>
      </w:r>
      <w:r w:rsidRPr="00B66681">
        <w:rPr>
          <w:rFonts w:ascii="Arial" w:eastAsia="Times New Roman" w:hAnsi="Arial" w:cs="Arial"/>
          <w:sz w:val="24"/>
          <w:szCs w:val="24"/>
          <w:lang w:eastAsia="sr-Latn-RS"/>
        </w:rPr>
        <w:t xml:space="preserve">: Nakon uspešno završene obuke, Isporučilac je dužan da izda zvanične </w:t>
      </w:r>
      <w:r w:rsidRPr="00B66681">
        <w:rPr>
          <w:rFonts w:ascii="Arial" w:eastAsia="Times New Roman" w:hAnsi="Arial" w:cs="Arial"/>
          <w:b/>
          <w:bCs/>
          <w:sz w:val="24"/>
          <w:szCs w:val="24"/>
          <w:lang w:eastAsia="sr-Latn-RS"/>
        </w:rPr>
        <w:t>Sertifikate o osposobljenosti</w:t>
      </w:r>
      <w:r w:rsidRPr="00B66681">
        <w:rPr>
          <w:rFonts w:ascii="Arial" w:eastAsia="Times New Roman" w:hAnsi="Arial" w:cs="Arial"/>
          <w:sz w:val="24"/>
          <w:szCs w:val="24"/>
          <w:lang w:eastAsia="sr-Latn-RS"/>
        </w:rPr>
        <w:t xml:space="preserve"> za svakog polaznika. Takođe, Isporučilac mora obezbediti kompletan materijal za obuku i detaljna uputstva za rad i bezbednost na </w:t>
      </w:r>
      <w:r w:rsidRPr="00B66681">
        <w:rPr>
          <w:rFonts w:ascii="Arial" w:eastAsia="Times New Roman" w:hAnsi="Arial" w:cs="Arial"/>
          <w:b/>
          <w:bCs/>
          <w:sz w:val="24"/>
          <w:szCs w:val="24"/>
          <w:lang w:eastAsia="sr-Latn-RS"/>
        </w:rPr>
        <w:t>srpskom jeziku</w:t>
      </w:r>
      <w:r w:rsidRPr="00B66681">
        <w:rPr>
          <w:rFonts w:ascii="Arial" w:eastAsia="Times New Roman" w:hAnsi="Arial" w:cs="Arial"/>
          <w:sz w:val="24"/>
          <w:szCs w:val="24"/>
          <w:lang w:eastAsia="sr-Latn-RS"/>
        </w:rPr>
        <w:t>, u štampanoj i elektronskoj formi.</w:t>
      </w:r>
    </w:p>
    <w:p w:rsidR="00B66681" w:rsidRPr="00B66681" w:rsidRDefault="00B66681" w:rsidP="00B66681">
      <w:pPr>
        <w:numPr>
          <w:ilvl w:val="0"/>
          <w:numId w:val="34"/>
        </w:numPr>
        <w:spacing w:before="120" w:after="120" w:line="240" w:lineRule="auto"/>
        <w:jc w:val="both"/>
        <w:rPr>
          <w:rFonts w:ascii="Arial" w:eastAsia="Times New Roman" w:hAnsi="Arial" w:cs="Arial"/>
          <w:sz w:val="24"/>
          <w:szCs w:val="24"/>
          <w:lang w:eastAsia="sr-Latn-RS"/>
        </w:rPr>
      </w:pPr>
      <w:r w:rsidRPr="00B66681">
        <w:rPr>
          <w:rFonts w:ascii="Arial" w:eastAsia="Times New Roman" w:hAnsi="Arial" w:cs="Arial"/>
          <w:b/>
          <w:bCs/>
          <w:sz w:val="24"/>
          <w:szCs w:val="24"/>
          <w:lang w:eastAsia="sr-Latn-RS"/>
        </w:rPr>
        <w:t>Troškovi</w:t>
      </w:r>
      <w:r w:rsidRPr="00B66681">
        <w:rPr>
          <w:rFonts w:ascii="Arial" w:eastAsia="Times New Roman" w:hAnsi="Arial" w:cs="Arial"/>
          <w:sz w:val="24"/>
          <w:szCs w:val="24"/>
          <w:lang w:eastAsia="sr-Latn-RS"/>
        </w:rPr>
        <w:t>: Svi troškovi organizacije obuke, materijala, izdavanja sertifikata i rada instruktora moraju biti uračunati u osnovnu cenu ponude.</w:t>
      </w:r>
    </w:p>
    <w:sectPr w:rsidR="00B66681" w:rsidRPr="00B666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2C40" w:rsidRDefault="00F92C40" w:rsidP="00877191">
      <w:pPr>
        <w:spacing w:after="0" w:line="240" w:lineRule="auto"/>
      </w:pPr>
      <w:r>
        <w:separator/>
      </w:r>
    </w:p>
  </w:endnote>
  <w:endnote w:type="continuationSeparator" w:id="0">
    <w:p w:rsidR="00F92C40" w:rsidRDefault="00F92C40" w:rsidP="008771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7191" w:rsidRDefault="008771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7191" w:rsidRDefault="008771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7191" w:rsidRDefault="008771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2C40" w:rsidRDefault="00F92C40" w:rsidP="00877191">
      <w:pPr>
        <w:spacing w:after="0" w:line="240" w:lineRule="auto"/>
      </w:pPr>
      <w:r>
        <w:separator/>
      </w:r>
    </w:p>
  </w:footnote>
  <w:footnote w:type="continuationSeparator" w:id="0">
    <w:p w:rsidR="00F92C40" w:rsidRDefault="00F92C40" w:rsidP="008771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7191" w:rsidRDefault="008771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7191" w:rsidRDefault="008771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7191" w:rsidRDefault="008771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87431"/>
    <w:multiLevelType w:val="multilevel"/>
    <w:tmpl w:val="93A6A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6356C8"/>
    <w:multiLevelType w:val="multilevel"/>
    <w:tmpl w:val="13D40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A70B05"/>
    <w:multiLevelType w:val="multilevel"/>
    <w:tmpl w:val="CC322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F02B9E"/>
    <w:multiLevelType w:val="hybridMultilevel"/>
    <w:tmpl w:val="6A943CE6"/>
    <w:lvl w:ilvl="0" w:tplc="241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432C47"/>
    <w:multiLevelType w:val="multilevel"/>
    <w:tmpl w:val="C3448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5F0E38"/>
    <w:multiLevelType w:val="hybridMultilevel"/>
    <w:tmpl w:val="7B66871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8E78B5"/>
    <w:multiLevelType w:val="multilevel"/>
    <w:tmpl w:val="03648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D72E8B"/>
    <w:multiLevelType w:val="multilevel"/>
    <w:tmpl w:val="DE027A7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964F1D"/>
    <w:multiLevelType w:val="hybridMultilevel"/>
    <w:tmpl w:val="AB30CA3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407215"/>
    <w:multiLevelType w:val="multilevel"/>
    <w:tmpl w:val="D6E8FAF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7354B60"/>
    <w:multiLevelType w:val="hybridMultilevel"/>
    <w:tmpl w:val="C1205F98"/>
    <w:lvl w:ilvl="0" w:tplc="94F61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057631"/>
    <w:multiLevelType w:val="multilevel"/>
    <w:tmpl w:val="EABEF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9FF4F2C"/>
    <w:multiLevelType w:val="multilevel"/>
    <w:tmpl w:val="370A0A5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1455789"/>
    <w:multiLevelType w:val="multilevel"/>
    <w:tmpl w:val="E3BC6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79455E"/>
    <w:multiLevelType w:val="multilevel"/>
    <w:tmpl w:val="B6AA1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4BF2F27"/>
    <w:multiLevelType w:val="multilevel"/>
    <w:tmpl w:val="0A24590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sz w:val="24"/>
      </w:rPr>
    </w:lvl>
  </w:abstractNum>
  <w:abstractNum w:abstractNumId="16" w15:restartNumberingAfterBreak="0">
    <w:nsid w:val="37630551"/>
    <w:multiLevelType w:val="hybridMultilevel"/>
    <w:tmpl w:val="47760A7C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AE6BB2"/>
    <w:multiLevelType w:val="multilevel"/>
    <w:tmpl w:val="CB422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E260AF7"/>
    <w:multiLevelType w:val="multilevel"/>
    <w:tmpl w:val="ACCA5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F415A19"/>
    <w:multiLevelType w:val="multilevel"/>
    <w:tmpl w:val="5FE8AEF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25E4670"/>
    <w:multiLevelType w:val="multilevel"/>
    <w:tmpl w:val="10E46D3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C7A2B95"/>
    <w:multiLevelType w:val="multilevel"/>
    <w:tmpl w:val="23F86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E8D39B8"/>
    <w:multiLevelType w:val="hybridMultilevel"/>
    <w:tmpl w:val="F33836F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DA778F"/>
    <w:multiLevelType w:val="multilevel"/>
    <w:tmpl w:val="0D7E0F5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7657785"/>
    <w:multiLevelType w:val="multilevel"/>
    <w:tmpl w:val="00647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CD77C00"/>
    <w:multiLevelType w:val="hybridMultilevel"/>
    <w:tmpl w:val="851E4B2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3E7F46"/>
    <w:multiLevelType w:val="multilevel"/>
    <w:tmpl w:val="FC5AD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A6744CC"/>
    <w:multiLevelType w:val="multilevel"/>
    <w:tmpl w:val="25243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BDB7D9E"/>
    <w:multiLevelType w:val="multilevel"/>
    <w:tmpl w:val="C7C44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4430FBE"/>
    <w:multiLevelType w:val="multilevel"/>
    <w:tmpl w:val="53B47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6D6411F"/>
    <w:multiLevelType w:val="multilevel"/>
    <w:tmpl w:val="F52EA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92E3236"/>
    <w:multiLevelType w:val="multilevel"/>
    <w:tmpl w:val="D0584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C407527"/>
    <w:multiLevelType w:val="multilevel"/>
    <w:tmpl w:val="6E563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DE74DD3"/>
    <w:multiLevelType w:val="multilevel"/>
    <w:tmpl w:val="AB2400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F274424"/>
    <w:multiLevelType w:val="hybridMultilevel"/>
    <w:tmpl w:val="CF7090F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1"/>
  </w:num>
  <w:num w:numId="4">
    <w:abstractNumId w:val="6"/>
  </w:num>
  <w:num w:numId="5">
    <w:abstractNumId w:val="18"/>
  </w:num>
  <w:num w:numId="6">
    <w:abstractNumId w:val="4"/>
  </w:num>
  <w:num w:numId="7">
    <w:abstractNumId w:val="25"/>
  </w:num>
  <w:num w:numId="8">
    <w:abstractNumId w:val="31"/>
  </w:num>
  <w:num w:numId="9">
    <w:abstractNumId w:val="33"/>
  </w:num>
  <w:num w:numId="10">
    <w:abstractNumId w:val="22"/>
  </w:num>
  <w:num w:numId="11">
    <w:abstractNumId w:val="3"/>
  </w:num>
  <w:num w:numId="12">
    <w:abstractNumId w:val="10"/>
  </w:num>
  <w:num w:numId="13">
    <w:abstractNumId w:val="29"/>
  </w:num>
  <w:num w:numId="14">
    <w:abstractNumId w:val="26"/>
  </w:num>
  <w:num w:numId="15">
    <w:abstractNumId w:val="28"/>
  </w:num>
  <w:num w:numId="16">
    <w:abstractNumId w:val="14"/>
  </w:num>
  <w:num w:numId="17">
    <w:abstractNumId w:val="7"/>
  </w:num>
  <w:num w:numId="18">
    <w:abstractNumId w:val="21"/>
  </w:num>
  <w:num w:numId="19">
    <w:abstractNumId w:val="19"/>
  </w:num>
  <w:num w:numId="20">
    <w:abstractNumId w:val="23"/>
  </w:num>
  <w:num w:numId="21">
    <w:abstractNumId w:val="9"/>
  </w:num>
  <w:num w:numId="22">
    <w:abstractNumId w:val="20"/>
  </w:num>
  <w:num w:numId="23">
    <w:abstractNumId w:val="15"/>
  </w:num>
  <w:num w:numId="24">
    <w:abstractNumId w:val="11"/>
  </w:num>
  <w:num w:numId="25">
    <w:abstractNumId w:val="27"/>
  </w:num>
  <w:num w:numId="26">
    <w:abstractNumId w:val="0"/>
  </w:num>
  <w:num w:numId="27">
    <w:abstractNumId w:val="24"/>
  </w:num>
  <w:num w:numId="28">
    <w:abstractNumId w:val="12"/>
  </w:num>
  <w:num w:numId="29">
    <w:abstractNumId w:val="30"/>
  </w:num>
  <w:num w:numId="30">
    <w:abstractNumId w:val="5"/>
  </w:num>
  <w:num w:numId="31">
    <w:abstractNumId w:val="16"/>
  </w:num>
  <w:num w:numId="32">
    <w:abstractNumId w:val="32"/>
  </w:num>
  <w:num w:numId="33">
    <w:abstractNumId w:val="17"/>
  </w:num>
  <w:num w:numId="34">
    <w:abstractNumId w:val="34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191"/>
    <w:rsid w:val="000032BE"/>
    <w:rsid w:val="00014F3A"/>
    <w:rsid w:val="0003034B"/>
    <w:rsid w:val="00040645"/>
    <w:rsid w:val="000444B5"/>
    <w:rsid w:val="00057248"/>
    <w:rsid w:val="00064BFD"/>
    <w:rsid w:val="000C3635"/>
    <w:rsid w:val="000C585D"/>
    <w:rsid w:val="000C5FD9"/>
    <w:rsid w:val="000D340F"/>
    <w:rsid w:val="000F57D2"/>
    <w:rsid w:val="0017587A"/>
    <w:rsid w:val="001949BE"/>
    <w:rsid w:val="001D54DF"/>
    <w:rsid w:val="00245D26"/>
    <w:rsid w:val="00264C95"/>
    <w:rsid w:val="002A0745"/>
    <w:rsid w:val="002C0585"/>
    <w:rsid w:val="002D3E6E"/>
    <w:rsid w:val="002D7827"/>
    <w:rsid w:val="002F20B0"/>
    <w:rsid w:val="003035EC"/>
    <w:rsid w:val="00312233"/>
    <w:rsid w:val="00354D94"/>
    <w:rsid w:val="003571E0"/>
    <w:rsid w:val="0037023B"/>
    <w:rsid w:val="00377F62"/>
    <w:rsid w:val="00381E4D"/>
    <w:rsid w:val="0039393B"/>
    <w:rsid w:val="00397231"/>
    <w:rsid w:val="003B5BC6"/>
    <w:rsid w:val="003C1694"/>
    <w:rsid w:val="003C3B3D"/>
    <w:rsid w:val="003C5456"/>
    <w:rsid w:val="003C7152"/>
    <w:rsid w:val="003D639E"/>
    <w:rsid w:val="003E40FF"/>
    <w:rsid w:val="003F252C"/>
    <w:rsid w:val="003F25A0"/>
    <w:rsid w:val="003F41D9"/>
    <w:rsid w:val="00401157"/>
    <w:rsid w:val="00403EE8"/>
    <w:rsid w:val="00445E11"/>
    <w:rsid w:val="00475687"/>
    <w:rsid w:val="004C345B"/>
    <w:rsid w:val="004D770D"/>
    <w:rsid w:val="005128B3"/>
    <w:rsid w:val="00527882"/>
    <w:rsid w:val="00527AD1"/>
    <w:rsid w:val="005339B6"/>
    <w:rsid w:val="00552672"/>
    <w:rsid w:val="00557FEE"/>
    <w:rsid w:val="0056158F"/>
    <w:rsid w:val="00577939"/>
    <w:rsid w:val="00584DAD"/>
    <w:rsid w:val="00594640"/>
    <w:rsid w:val="005A7E25"/>
    <w:rsid w:val="005C6D89"/>
    <w:rsid w:val="005F4A03"/>
    <w:rsid w:val="006047B8"/>
    <w:rsid w:val="00631A8C"/>
    <w:rsid w:val="00637E3D"/>
    <w:rsid w:val="006440A4"/>
    <w:rsid w:val="00646516"/>
    <w:rsid w:val="006841A5"/>
    <w:rsid w:val="0069757F"/>
    <w:rsid w:val="006B6CBB"/>
    <w:rsid w:val="006C3994"/>
    <w:rsid w:val="006C7F01"/>
    <w:rsid w:val="00743BEE"/>
    <w:rsid w:val="00751355"/>
    <w:rsid w:val="007676E8"/>
    <w:rsid w:val="007A3F9B"/>
    <w:rsid w:val="007E3DDB"/>
    <w:rsid w:val="007E7E69"/>
    <w:rsid w:val="0080438F"/>
    <w:rsid w:val="00817174"/>
    <w:rsid w:val="00846C28"/>
    <w:rsid w:val="00877191"/>
    <w:rsid w:val="0089030A"/>
    <w:rsid w:val="0089296B"/>
    <w:rsid w:val="008C5BE0"/>
    <w:rsid w:val="00921252"/>
    <w:rsid w:val="00921B87"/>
    <w:rsid w:val="00933905"/>
    <w:rsid w:val="00956694"/>
    <w:rsid w:val="009716EB"/>
    <w:rsid w:val="00972A56"/>
    <w:rsid w:val="009C1C71"/>
    <w:rsid w:val="009E245D"/>
    <w:rsid w:val="009F334F"/>
    <w:rsid w:val="009F412F"/>
    <w:rsid w:val="009F5E15"/>
    <w:rsid w:val="00A0755D"/>
    <w:rsid w:val="00A431D4"/>
    <w:rsid w:val="00A62D4C"/>
    <w:rsid w:val="00A650E2"/>
    <w:rsid w:val="00A871D6"/>
    <w:rsid w:val="00A91993"/>
    <w:rsid w:val="00AC0C84"/>
    <w:rsid w:val="00AF54D9"/>
    <w:rsid w:val="00B07EE0"/>
    <w:rsid w:val="00B1188F"/>
    <w:rsid w:val="00B20A78"/>
    <w:rsid w:val="00B26D6A"/>
    <w:rsid w:val="00B66681"/>
    <w:rsid w:val="00BB211D"/>
    <w:rsid w:val="00BF5EA2"/>
    <w:rsid w:val="00C86D2A"/>
    <w:rsid w:val="00CA01F8"/>
    <w:rsid w:val="00CD55A6"/>
    <w:rsid w:val="00D05722"/>
    <w:rsid w:val="00D05ABA"/>
    <w:rsid w:val="00D33281"/>
    <w:rsid w:val="00D57912"/>
    <w:rsid w:val="00D87ECB"/>
    <w:rsid w:val="00DF083B"/>
    <w:rsid w:val="00DF1355"/>
    <w:rsid w:val="00DF689B"/>
    <w:rsid w:val="00E04EAB"/>
    <w:rsid w:val="00E0750F"/>
    <w:rsid w:val="00E244AC"/>
    <w:rsid w:val="00E25AF4"/>
    <w:rsid w:val="00E5109E"/>
    <w:rsid w:val="00E75415"/>
    <w:rsid w:val="00EB5C4A"/>
    <w:rsid w:val="00EC3A7B"/>
    <w:rsid w:val="00ED79FE"/>
    <w:rsid w:val="00F00C74"/>
    <w:rsid w:val="00F11493"/>
    <w:rsid w:val="00F32BF6"/>
    <w:rsid w:val="00F53D4B"/>
    <w:rsid w:val="00F67CEB"/>
    <w:rsid w:val="00F73DA3"/>
    <w:rsid w:val="00F92C40"/>
    <w:rsid w:val="00FC6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E0141"/>
  <w15:chartTrackingRefBased/>
  <w15:docId w15:val="{5B55BE09-C769-460B-A789-16D04C1DE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929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77191"/>
    <w:rPr>
      <w:b/>
      <w:bCs/>
    </w:rPr>
  </w:style>
  <w:style w:type="paragraph" w:customStyle="1" w:styleId="z1qcye">
    <w:name w:val="z1qcye"/>
    <w:basedOn w:val="Normal"/>
    <w:rsid w:val="00877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RS"/>
    </w:rPr>
  </w:style>
  <w:style w:type="character" w:customStyle="1" w:styleId="t286pc">
    <w:name w:val="t286pc"/>
    <w:basedOn w:val="DefaultParagraphFont"/>
    <w:rsid w:val="00877191"/>
  </w:style>
  <w:style w:type="character" w:styleId="Hyperlink">
    <w:name w:val="Hyperlink"/>
    <w:basedOn w:val="DefaultParagraphFont"/>
    <w:uiPriority w:val="99"/>
    <w:semiHidden/>
    <w:unhideWhenUsed/>
    <w:rsid w:val="00877191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771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7191"/>
  </w:style>
  <w:style w:type="paragraph" w:styleId="Footer">
    <w:name w:val="footer"/>
    <w:basedOn w:val="Normal"/>
    <w:link w:val="FooterChar"/>
    <w:uiPriority w:val="99"/>
    <w:unhideWhenUsed/>
    <w:rsid w:val="008771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7191"/>
  </w:style>
  <w:style w:type="paragraph" w:styleId="ListParagraph">
    <w:name w:val="List Paragraph"/>
    <w:basedOn w:val="Normal"/>
    <w:uiPriority w:val="34"/>
    <w:qFormat/>
    <w:rsid w:val="002C0585"/>
    <w:pPr>
      <w:ind w:left="720"/>
      <w:contextualSpacing/>
    </w:pPr>
  </w:style>
  <w:style w:type="character" w:customStyle="1" w:styleId="yadgie">
    <w:name w:val="yadgie"/>
    <w:basedOn w:val="DefaultParagraphFont"/>
    <w:rsid w:val="0069757F"/>
  </w:style>
  <w:style w:type="character" w:styleId="Emphasis">
    <w:name w:val="Emphasis"/>
    <w:basedOn w:val="DefaultParagraphFont"/>
    <w:uiPriority w:val="20"/>
    <w:qFormat/>
    <w:rsid w:val="003F252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01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61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708556">
                  <w:marLeft w:val="0"/>
                  <w:marRight w:val="0"/>
                  <w:marTop w:val="36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63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14796">
                      <w:marLeft w:val="0"/>
                      <w:marRight w:val="0"/>
                      <w:marTop w:val="18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52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95432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239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22009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953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82192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2984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63825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37345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59994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9712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5100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2053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92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769314">
                  <w:marLeft w:val="0"/>
                  <w:marRight w:val="0"/>
                  <w:marTop w:val="36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470445">
                  <w:marLeft w:val="0"/>
                  <w:marRight w:val="0"/>
                  <w:marTop w:val="36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721118">
                  <w:marLeft w:val="0"/>
                  <w:marRight w:val="0"/>
                  <w:marTop w:val="36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68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013967">
                      <w:marLeft w:val="0"/>
                      <w:marRight w:val="0"/>
                      <w:marTop w:val="18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06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89984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7172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2365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3161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2669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64699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2892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4</Pages>
  <Words>1339</Words>
  <Characters>7635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8957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Kristijan Bogdan</dc:creator>
  <cp:keywords>Klasifikacija: Без ограничења/Unrestricted</cp:keywords>
  <dc:description/>
  <cp:lastModifiedBy>Kristijan Bogdan</cp:lastModifiedBy>
  <cp:revision>120</cp:revision>
  <dcterms:created xsi:type="dcterms:W3CDTF">2026-07-03T09:50:00Z</dcterms:created>
  <dcterms:modified xsi:type="dcterms:W3CDTF">2026-07-08T11:50:00Z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02860dad-3ce6-481f-b8d0-43623a7aa446</vt:lpwstr>
  </property>
  <property fmtid="{D5CDD505-2E9C-101B-9397-08002B2CF9AE}" pid="3" name="Klasifikacija">
    <vt:lpwstr>Bez-ogranicenja-Unrestricted</vt:lpwstr>
  </property>
</Properties>
</file>